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F5A9" w14:textId="29F7363E" w:rsidR="00E706C1" w:rsidRDefault="00E706C1" w:rsidP="00C02C17">
      <w:pPr>
        <w:spacing w:beforeAutospacing="1" w:afterAutospacing="1"/>
        <w:jc w:val="center"/>
        <w:rPr>
          <w:rFonts w:ascii="Arial" w:eastAsia="Arial" w:hAnsi="Arial" w:cs="Arial"/>
          <w:color w:val="3DCD58"/>
          <w:sz w:val="18"/>
          <w:szCs w:val="18"/>
        </w:rPr>
      </w:pPr>
    </w:p>
    <w:p w14:paraId="70B660B6" w14:textId="442EF1E6" w:rsidR="008A3812" w:rsidRDefault="00C02C17" w:rsidP="00223A86">
      <w:pPr>
        <w:tabs>
          <w:tab w:val="left" w:pos="3580"/>
        </w:tabs>
        <w:ind w:left="360"/>
        <w:jc w:val="center"/>
        <w:rPr>
          <w:rFonts w:ascii="Arial" w:eastAsia="Arial" w:hAnsi="Arial" w:cs="Arial"/>
          <w:color w:val="3DCD58"/>
          <w:sz w:val="40"/>
          <w:szCs w:val="40"/>
          <w:lang w:val="it-IT"/>
        </w:rPr>
      </w:pPr>
      <w:r w:rsidRPr="00CB0599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Schneider Electric </w:t>
      </w:r>
      <w:r w:rsidR="00122F75">
        <w:rPr>
          <w:rFonts w:ascii="Arial" w:eastAsia="Arial" w:hAnsi="Arial" w:cs="Arial"/>
          <w:color w:val="3DCD58"/>
          <w:sz w:val="40"/>
          <w:szCs w:val="40"/>
          <w:lang w:val="it-IT"/>
        </w:rPr>
        <w:t>collabora con</w:t>
      </w:r>
      <w:r w:rsidR="008A3812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 NVIDIA </w:t>
      </w:r>
      <w:r w:rsidR="00122F75">
        <w:rPr>
          <w:rFonts w:ascii="Arial" w:eastAsia="Arial" w:hAnsi="Arial" w:cs="Arial"/>
          <w:color w:val="3DCD58"/>
          <w:sz w:val="40"/>
          <w:szCs w:val="40"/>
          <w:lang w:val="it-IT"/>
        </w:rPr>
        <w:t>nella progettazione AI</w:t>
      </w:r>
      <w:r w:rsidR="006D782A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 </w:t>
      </w:r>
      <w:r w:rsidR="00CE6B13">
        <w:rPr>
          <w:rFonts w:ascii="Arial" w:eastAsia="Arial" w:hAnsi="Arial" w:cs="Arial"/>
          <w:color w:val="3DCD58"/>
          <w:sz w:val="40"/>
          <w:szCs w:val="40"/>
          <w:lang w:val="it-IT"/>
        </w:rPr>
        <w:t>D</w:t>
      </w:r>
      <w:r w:rsidR="008A3812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ata </w:t>
      </w:r>
      <w:r w:rsidR="00CE6B13">
        <w:rPr>
          <w:rFonts w:ascii="Arial" w:eastAsia="Arial" w:hAnsi="Arial" w:cs="Arial"/>
          <w:color w:val="3DCD58"/>
          <w:sz w:val="40"/>
          <w:szCs w:val="40"/>
          <w:lang w:val="it-IT"/>
        </w:rPr>
        <w:t>C</w:t>
      </w:r>
      <w:r w:rsidR="008A3812">
        <w:rPr>
          <w:rFonts w:ascii="Arial" w:eastAsia="Arial" w:hAnsi="Arial" w:cs="Arial"/>
          <w:color w:val="3DCD58"/>
          <w:sz w:val="40"/>
          <w:szCs w:val="40"/>
          <w:lang w:val="it-IT"/>
        </w:rPr>
        <w:t>enter</w:t>
      </w:r>
    </w:p>
    <w:p w14:paraId="1AAB5D40" w14:textId="32C2E88B" w:rsidR="000C1E7D" w:rsidRDefault="008A3812" w:rsidP="00C02C17">
      <w:pPr>
        <w:pStyle w:val="Paragrafoelenco"/>
        <w:numPr>
          <w:ilvl w:val="0"/>
          <w:numId w:val="22"/>
        </w:numPr>
        <w:tabs>
          <w:tab w:val="left" w:pos="3580"/>
        </w:tabs>
        <w:rPr>
          <w:rFonts w:ascii="Arial" w:eastAsia="Arial" w:hAnsi="Arial" w:cs="Arial"/>
          <w:color w:val="3DCD58"/>
          <w:sz w:val="28"/>
          <w:szCs w:val="28"/>
          <w:lang w:val="it-IT"/>
        </w:rPr>
      </w:pPr>
      <w:r>
        <w:rPr>
          <w:rFonts w:ascii="Arial" w:eastAsia="Arial" w:hAnsi="Arial" w:cs="Arial"/>
          <w:color w:val="3DCD58"/>
          <w:sz w:val="28"/>
          <w:szCs w:val="28"/>
          <w:lang w:val="it-IT"/>
        </w:rPr>
        <w:t>Nuov</w:t>
      </w:r>
      <w:r w:rsidR="00DB1F66">
        <w:rPr>
          <w:rFonts w:ascii="Arial" w:eastAsia="Arial" w:hAnsi="Arial" w:cs="Arial"/>
          <w:color w:val="3DCD58"/>
          <w:sz w:val="28"/>
          <w:szCs w:val="28"/>
          <w:lang w:val="it-IT"/>
        </w:rPr>
        <w:t>e</w:t>
      </w:r>
      <w:r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</w:t>
      </w:r>
      <w:proofErr w:type="spellStart"/>
      <w:r>
        <w:rPr>
          <w:rFonts w:ascii="Arial" w:eastAsia="Arial" w:hAnsi="Arial" w:cs="Arial"/>
          <w:color w:val="3DCD58"/>
          <w:sz w:val="28"/>
          <w:szCs w:val="28"/>
          <w:lang w:val="it-IT"/>
        </w:rPr>
        <w:t>reference</w:t>
      </w:r>
      <w:proofErr w:type="spellEnd"/>
      <w:r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design </w:t>
      </w:r>
      <w:r w:rsidR="00C02C17" w:rsidRPr="00C02C17">
        <w:rPr>
          <w:rFonts w:ascii="Arial" w:eastAsia="Arial" w:hAnsi="Arial" w:cs="Arial"/>
          <w:color w:val="3DCD58"/>
          <w:sz w:val="28"/>
          <w:szCs w:val="28"/>
          <w:lang w:val="it-IT"/>
        </w:rPr>
        <w:t>offriranno</w:t>
      </w:r>
      <w:r w:rsidR="000C1E7D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un solido supporto per implementare la piattaforma di </w:t>
      </w:r>
      <w:proofErr w:type="spellStart"/>
      <w:r w:rsidR="000C1E7D">
        <w:rPr>
          <w:rFonts w:ascii="Arial" w:eastAsia="Arial" w:hAnsi="Arial" w:cs="Arial"/>
          <w:color w:val="3DCD58"/>
          <w:sz w:val="28"/>
          <w:szCs w:val="28"/>
          <w:lang w:val="it-IT"/>
        </w:rPr>
        <w:t>accelerated</w:t>
      </w:r>
      <w:proofErr w:type="spellEnd"/>
      <w:r w:rsidR="000C1E7D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computing di NVIDIA all’interno dei data center </w:t>
      </w:r>
    </w:p>
    <w:p w14:paraId="120537AD" w14:textId="76610807" w:rsidR="006E0AF1" w:rsidRPr="00C02C17" w:rsidRDefault="000C1E7D" w:rsidP="006E0AF1">
      <w:pPr>
        <w:numPr>
          <w:ilvl w:val="0"/>
          <w:numId w:val="20"/>
        </w:numPr>
        <w:rPr>
          <w:rFonts w:ascii="Arial" w:eastAsia="Arial" w:hAnsi="Arial" w:cs="Arial"/>
          <w:color w:val="3DCD58"/>
          <w:sz w:val="28"/>
          <w:szCs w:val="28"/>
          <w:lang w:val="it-IT"/>
        </w:rPr>
      </w:pPr>
      <w:r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I nuovi design ottimizzeranno </w:t>
      </w:r>
      <w:r w:rsidR="00C02C17" w:rsidRPr="00C02C17">
        <w:rPr>
          <w:rFonts w:ascii="Arial" w:eastAsia="Arial" w:hAnsi="Arial" w:cs="Arial"/>
          <w:color w:val="3DCD58"/>
          <w:sz w:val="28"/>
          <w:szCs w:val="28"/>
          <w:lang w:val="it-IT"/>
        </w:rPr>
        <w:t>le prestazioni, la scalabilità e l'efficienza energetica</w:t>
      </w:r>
      <w:r w:rsidR="00120236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</w:t>
      </w:r>
    </w:p>
    <w:p w14:paraId="3D888716" w14:textId="7827BB22" w:rsidR="000C1E7D" w:rsidRDefault="0086124C" w:rsidP="002701AF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Stezzano</w:t>
      </w:r>
      <w:r w:rsidR="37555772"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(</w:t>
      </w:r>
      <w:r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BG</w:t>
      </w:r>
      <w:r w:rsidR="37555772"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), </w:t>
      </w:r>
      <w:r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20 marzo</w:t>
      </w:r>
      <w:r w:rsidR="37555772"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202</w:t>
      </w:r>
      <w:r w:rsidR="6C9A8584"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4</w:t>
      </w:r>
      <w:r w:rsidR="37555772" w:rsidRPr="002701A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37555772" w:rsidRPr="002701AF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–</w:t>
      </w:r>
      <w:r w:rsidR="00C9740E" w:rsidRPr="002701AF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11">
        <w:r w:rsidR="00626A30" w:rsidRPr="002701AF">
          <w:rPr>
            <w:rFonts w:ascii="Arial" w:eastAsia="Arial" w:hAnsi="Arial" w:cs="Arial"/>
            <w:color w:val="1155CC"/>
            <w:sz w:val="20"/>
            <w:szCs w:val="20"/>
            <w:u w:val="single"/>
            <w:lang w:val="it-IT"/>
          </w:rPr>
          <w:t>Schneider Electric</w:t>
        </w:r>
      </w:hyperlink>
      <w:r w:rsidR="00626A30" w:rsidRPr="002701AF">
        <w:rPr>
          <w:rFonts w:ascii="Arial" w:eastAsia="Arial" w:hAnsi="Arial" w:cs="Arial"/>
          <w:color w:val="333333"/>
          <w:sz w:val="20"/>
          <w:szCs w:val="20"/>
          <w:lang w:val="it-IT"/>
        </w:rPr>
        <w:t xml:space="preserve">, </w:t>
      </w:r>
      <w:r w:rsidR="002701AF" w:rsidRPr="002701AF">
        <w:rPr>
          <w:rFonts w:ascii="Arial" w:eastAsia="Arial" w:hAnsi="Arial" w:cs="Arial"/>
          <w:sz w:val="20"/>
          <w:szCs w:val="20"/>
          <w:lang w:val="it-IT"/>
        </w:rPr>
        <w:t>il leader nella trasformazione digitale della gestione dell’energia e dell’automazione,</w:t>
      </w:r>
      <w:r w:rsidR="002701AF">
        <w:rPr>
          <w:rFonts w:ascii="Arial" w:eastAsia="Arial" w:hAnsi="Arial" w:cs="Arial"/>
          <w:sz w:val="20"/>
          <w:szCs w:val="20"/>
          <w:lang w:val="it-IT"/>
        </w:rPr>
        <w:t xml:space="preserve"> ha annunciato una collaborazione con </w:t>
      </w:r>
      <w:hyperlink r:id="rId12" w:history="1">
        <w:r w:rsidR="00626A30" w:rsidRPr="002701AF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NVIDIA</w:t>
        </w:r>
      </w:hyperlink>
      <w:r w:rsidR="00626A30" w:rsidRPr="002701AF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2701AF" w:rsidRPr="002701AF">
        <w:rPr>
          <w:rFonts w:ascii="Arial" w:eastAsia="Arial" w:hAnsi="Arial" w:cs="Arial"/>
          <w:sz w:val="20"/>
          <w:szCs w:val="20"/>
          <w:lang w:val="it-IT"/>
        </w:rPr>
        <w:t>p</w:t>
      </w:r>
      <w:r w:rsidR="002701AF">
        <w:rPr>
          <w:rFonts w:ascii="Arial" w:eastAsia="Arial" w:hAnsi="Arial" w:cs="Arial"/>
          <w:sz w:val="20"/>
          <w:szCs w:val="20"/>
          <w:lang w:val="it-IT"/>
        </w:rPr>
        <w:t xml:space="preserve">er ottimizzare l’infrastruttura dei data center e 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rendere possibili rivoluzionari progressi dettati da tecnologie quali </w:t>
      </w:r>
      <w:proofErr w:type="spellStart"/>
      <w:r w:rsidR="000C1E7D">
        <w:rPr>
          <w:rFonts w:ascii="Arial" w:eastAsia="Arial" w:hAnsi="Arial" w:cs="Arial"/>
          <w:sz w:val="20"/>
          <w:szCs w:val="20"/>
          <w:lang w:val="it-IT"/>
        </w:rPr>
        <w:t>l’edge</w:t>
      </w:r>
      <w:proofErr w:type="spellEnd"/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="000C1E7D">
        <w:rPr>
          <w:rFonts w:ascii="Arial" w:eastAsia="Arial" w:hAnsi="Arial" w:cs="Arial"/>
          <w:sz w:val="20"/>
          <w:szCs w:val="20"/>
          <w:lang w:val="it-IT"/>
        </w:rPr>
        <w:t>artificial</w:t>
      </w:r>
      <w:proofErr w:type="spellEnd"/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intelligence e i </w:t>
      </w:r>
      <w:proofErr w:type="spellStart"/>
      <w:r w:rsidR="000C1E7D">
        <w:rPr>
          <w:rFonts w:ascii="Arial" w:eastAsia="Arial" w:hAnsi="Arial" w:cs="Arial"/>
          <w:sz w:val="20"/>
          <w:szCs w:val="20"/>
          <w:lang w:val="it-IT"/>
        </w:rPr>
        <w:t>digital</w:t>
      </w:r>
      <w:proofErr w:type="spellEnd"/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twin. </w:t>
      </w:r>
    </w:p>
    <w:p w14:paraId="06085854" w14:textId="16C608E5" w:rsidR="000C1E7D" w:rsidRDefault="00915214" w:rsidP="00626A3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15214">
        <w:rPr>
          <w:rFonts w:ascii="Arial" w:eastAsia="Arial" w:hAnsi="Arial" w:cs="Arial"/>
          <w:sz w:val="20"/>
          <w:szCs w:val="20"/>
          <w:lang w:val="it-IT"/>
        </w:rPr>
        <w:t xml:space="preserve">Schneider Electric </w:t>
      </w:r>
      <w:r w:rsidR="000C1E7D">
        <w:rPr>
          <w:rFonts w:ascii="Arial" w:eastAsia="Arial" w:hAnsi="Arial" w:cs="Arial"/>
          <w:sz w:val="20"/>
          <w:szCs w:val="20"/>
          <w:lang w:val="it-IT"/>
        </w:rPr>
        <w:t>sfrutterà</w:t>
      </w:r>
      <w:r w:rsidRPr="00915214">
        <w:rPr>
          <w:rFonts w:ascii="Arial" w:eastAsia="Arial" w:hAnsi="Arial" w:cs="Arial"/>
          <w:sz w:val="20"/>
          <w:szCs w:val="20"/>
          <w:lang w:val="it-IT"/>
        </w:rPr>
        <w:t xml:space="preserve"> la propria esperienza </w:t>
      </w:r>
      <w:r w:rsidR="000C1E7D">
        <w:rPr>
          <w:rFonts w:ascii="Arial" w:eastAsia="Arial" w:hAnsi="Arial" w:cs="Arial"/>
          <w:sz w:val="20"/>
          <w:szCs w:val="20"/>
          <w:lang w:val="it-IT"/>
        </w:rPr>
        <w:t>in tema di infrastrutture per</w:t>
      </w:r>
      <w:r w:rsidRPr="0091521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C1E7D">
        <w:rPr>
          <w:rFonts w:ascii="Arial" w:eastAsia="Arial" w:hAnsi="Arial" w:cs="Arial"/>
          <w:sz w:val="20"/>
          <w:szCs w:val="20"/>
          <w:lang w:val="it-IT"/>
        </w:rPr>
        <w:t>d</w:t>
      </w:r>
      <w:r w:rsidRPr="00915214">
        <w:rPr>
          <w:rFonts w:ascii="Arial" w:eastAsia="Arial" w:hAnsi="Arial" w:cs="Arial"/>
          <w:sz w:val="20"/>
          <w:szCs w:val="20"/>
          <w:lang w:val="it-IT"/>
        </w:rPr>
        <w:t xml:space="preserve">ata center e </w:t>
      </w:r>
      <w:r w:rsidR="000C1E7D">
        <w:rPr>
          <w:rFonts w:ascii="Arial" w:eastAsia="Arial" w:hAnsi="Arial" w:cs="Arial"/>
          <w:sz w:val="20"/>
          <w:szCs w:val="20"/>
          <w:lang w:val="it-IT"/>
        </w:rPr>
        <w:t>le tecnologie AI avanzate</w:t>
      </w:r>
      <w:r w:rsidR="00CE6B1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15214">
        <w:rPr>
          <w:rFonts w:ascii="Arial" w:eastAsia="Arial" w:hAnsi="Arial" w:cs="Arial"/>
          <w:sz w:val="20"/>
          <w:szCs w:val="20"/>
          <w:lang w:val="it-IT"/>
        </w:rPr>
        <w:t>di NVIDIA</w:t>
      </w:r>
      <w:r w:rsidR="00CB0599">
        <w:rPr>
          <w:rFonts w:ascii="Arial" w:eastAsia="Arial" w:hAnsi="Arial" w:cs="Arial"/>
          <w:sz w:val="20"/>
          <w:szCs w:val="20"/>
          <w:lang w:val="it-IT"/>
        </w:rPr>
        <w:t xml:space="preserve"> per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presentare al mercato i primi </w:t>
      </w:r>
      <w:proofErr w:type="spellStart"/>
      <w:r w:rsidR="000C1E7D">
        <w:rPr>
          <w:rFonts w:ascii="Arial" w:eastAsia="Arial" w:hAnsi="Arial" w:cs="Arial"/>
          <w:sz w:val="20"/>
          <w:szCs w:val="20"/>
          <w:lang w:val="it-IT"/>
        </w:rPr>
        <w:t>reference</w:t>
      </w:r>
      <w:proofErr w:type="spellEnd"/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design</w:t>
      </w:r>
      <w:r w:rsidR="00122F75">
        <w:rPr>
          <w:rFonts w:ascii="Arial" w:eastAsia="Arial" w:hAnsi="Arial" w:cs="Arial"/>
          <w:sz w:val="20"/>
          <w:szCs w:val="20"/>
          <w:lang w:val="it-IT"/>
        </w:rPr>
        <w:t xml:space="preserve"> disponibili pubblicamente.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3D9FAC90" w14:textId="4782EE37" w:rsidR="00915214" w:rsidRPr="00915214" w:rsidRDefault="003B4062" w:rsidP="00626A3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B4062">
        <w:rPr>
          <w:rFonts w:ascii="Arial" w:eastAsia="Arial" w:hAnsi="Arial" w:cs="Arial"/>
          <w:sz w:val="20"/>
          <w:szCs w:val="20"/>
          <w:lang w:val="it-IT"/>
        </w:rPr>
        <w:t xml:space="preserve">Questi 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design </w:t>
      </w:r>
      <w:r w:rsidRPr="003B4062">
        <w:rPr>
          <w:rFonts w:ascii="Arial" w:eastAsia="Arial" w:hAnsi="Arial" w:cs="Arial"/>
          <w:sz w:val="20"/>
          <w:szCs w:val="20"/>
          <w:lang w:val="it-IT"/>
        </w:rPr>
        <w:t>sono destinati a ridefinire i parametri di riferimento per l'implementazione e il funzionamento dell'</w:t>
      </w:r>
      <w:r w:rsidR="007F51F9">
        <w:rPr>
          <w:rFonts w:ascii="Arial" w:eastAsia="Arial" w:hAnsi="Arial" w:cs="Arial"/>
          <w:sz w:val="20"/>
          <w:szCs w:val="20"/>
          <w:lang w:val="it-IT"/>
        </w:rPr>
        <w:t>AI</w:t>
      </w:r>
      <w:r w:rsidRPr="003B4062">
        <w:rPr>
          <w:rFonts w:ascii="Arial" w:eastAsia="Arial" w:hAnsi="Arial" w:cs="Arial"/>
          <w:sz w:val="20"/>
          <w:szCs w:val="20"/>
          <w:lang w:val="it-IT"/>
        </w:rPr>
        <w:t xml:space="preserve"> all'interno degli ecosistemi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tecnologici </w:t>
      </w:r>
      <w:r w:rsidR="0066176C">
        <w:rPr>
          <w:rFonts w:ascii="Arial" w:eastAsia="Arial" w:hAnsi="Arial" w:cs="Arial"/>
          <w:sz w:val="20"/>
          <w:szCs w:val="20"/>
          <w:lang w:val="it-IT"/>
        </w:rPr>
        <w:t>de</w:t>
      </w:r>
      <w:r>
        <w:rPr>
          <w:rFonts w:ascii="Arial" w:eastAsia="Arial" w:hAnsi="Arial" w:cs="Arial"/>
          <w:sz w:val="20"/>
          <w:szCs w:val="20"/>
          <w:lang w:val="it-IT"/>
        </w:rPr>
        <w:t>i</w:t>
      </w:r>
      <w:r w:rsidRPr="003B4062">
        <w:rPr>
          <w:rFonts w:ascii="Arial" w:eastAsia="Arial" w:hAnsi="Arial" w:cs="Arial"/>
          <w:sz w:val="20"/>
          <w:szCs w:val="20"/>
          <w:lang w:val="it-IT"/>
        </w:rPr>
        <w:t xml:space="preserve"> data cente</w:t>
      </w:r>
      <w:r w:rsidR="009F0ADC">
        <w:rPr>
          <w:rFonts w:ascii="Arial" w:eastAsia="Arial" w:hAnsi="Arial" w:cs="Arial"/>
          <w:sz w:val="20"/>
          <w:szCs w:val="20"/>
          <w:lang w:val="it-IT"/>
        </w:rPr>
        <w:t>r</w:t>
      </w:r>
      <w:r w:rsidR="004422E0">
        <w:rPr>
          <w:rFonts w:ascii="Arial" w:eastAsia="Arial" w:hAnsi="Arial" w:cs="Arial"/>
          <w:sz w:val="20"/>
          <w:szCs w:val="20"/>
          <w:lang w:val="it-IT"/>
        </w:rPr>
        <w:t xml:space="preserve"> e a segnare </w:t>
      </w:r>
      <w:r w:rsidRPr="003B4062">
        <w:rPr>
          <w:rFonts w:ascii="Arial" w:eastAsia="Arial" w:hAnsi="Arial" w:cs="Arial"/>
          <w:sz w:val="20"/>
          <w:szCs w:val="20"/>
          <w:lang w:val="it-IT"/>
        </w:rPr>
        <w:t xml:space="preserve">una </w:t>
      </w:r>
      <w:r w:rsidR="009F0ADC">
        <w:rPr>
          <w:rFonts w:ascii="Arial" w:eastAsia="Arial" w:hAnsi="Arial" w:cs="Arial"/>
          <w:sz w:val="20"/>
          <w:szCs w:val="20"/>
          <w:lang w:val="it-IT"/>
        </w:rPr>
        <w:t>svolt</w:t>
      </w:r>
      <w:r w:rsidRPr="003B4062">
        <w:rPr>
          <w:rFonts w:ascii="Arial" w:eastAsia="Arial" w:hAnsi="Arial" w:cs="Arial"/>
          <w:sz w:val="20"/>
          <w:szCs w:val="20"/>
          <w:lang w:val="it-IT"/>
        </w:rPr>
        <w:t>a significativa nell'evoluzione del settore.</w:t>
      </w:r>
    </w:p>
    <w:p w14:paraId="20A80673" w14:textId="2B8D5784" w:rsidR="000C1E7D" w:rsidRDefault="00093F56" w:rsidP="00626A3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Con l'affermarsi </w:t>
      </w:r>
      <w:r w:rsidR="000C1E7D" w:rsidRPr="00093F56">
        <w:rPr>
          <w:rFonts w:ascii="Arial" w:eastAsia="Arial" w:hAnsi="Arial" w:cs="Arial"/>
          <w:sz w:val="20"/>
          <w:szCs w:val="20"/>
          <w:lang w:val="it-IT"/>
        </w:rPr>
        <w:t xml:space="preserve">in tutti </w:t>
      </w:r>
      <w:r w:rsidR="000C1E7D">
        <w:rPr>
          <w:rFonts w:ascii="Arial" w:eastAsia="Arial" w:hAnsi="Arial" w:cs="Arial"/>
          <w:sz w:val="20"/>
          <w:szCs w:val="20"/>
          <w:lang w:val="it-IT"/>
        </w:rPr>
        <w:t>gli ambiti</w:t>
      </w:r>
      <w:r w:rsidR="000C1E7D" w:rsidRPr="00093F5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093F56">
        <w:rPr>
          <w:rFonts w:ascii="Arial" w:eastAsia="Arial" w:hAnsi="Arial" w:cs="Arial"/>
          <w:sz w:val="20"/>
          <w:szCs w:val="20"/>
          <w:lang w:val="it-IT"/>
        </w:rPr>
        <w:t>d</w:t>
      </w:r>
      <w:r w:rsidR="000C1E7D">
        <w:rPr>
          <w:rFonts w:ascii="Arial" w:eastAsia="Arial" w:hAnsi="Arial" w:cs="Arial"/>
          <w:sz w:val="20"/>
          <w:szCs w:val="20"/>
          <w:lang w:val="it-IT"/>
        </w:rPr>
        <w:t>i</w:t>
      </w: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 applicazioni di intelligenza artificiale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, che </w:t>
      </w:r>
      <w:r w:rsidRPr="00093F56">
        <w:rPr>
          <w:rFonts w:ascii="Arial" w:eastAsia="Arial" w:hAnsi="Arial" w:cs="Arial"/>
          <w:sz w:val="20"/>
          <w:szCs w:val="20"/>
          <w:lang w:val="it-IT"/>
        </w:rPr>
        <w:t>richiedono più risorse rispetto a</w:t>
      </w:r>
      <w:r>
        <w:rPr>
          <w:rFonts w:ascii="Arial" w:eastAsia="Arial" w:hAnsi="Arial" w:cs="Arial"/>
          <w:sz w:val="20"/>
          <w:szCs w:val="20"/>
          <w:lang w:val="it-IT"/>
        </w:rPr>
        <w:t>l computing</w:t>
      </w: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 tradizionale, </w:t>
      </w:r>
      <w:r w:rsidR="000C1E7D">
        <w:rPr>
          <w:rFonts w:ascii="Arial" w:eastAsia="Arial" w:hAnsi="Arial" w:cs="Arial"/>
          <w:sz w:val="20"/>
          <w:szCs w:val="20"/>
          <w:lang w:val="it-IT"/>
        </w:rPr>
        <w:t>le necessità di capacità di calcolo</w:t>
      </w: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per l’</w:t>
      </w: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elaborazione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dei dati </w:t>
      </w:r>
      <w:r w:rsidR="000C1E7D">
        <w:rPr>
          <w:rFonts w:ascii="Arial" w:eastAsia="Arial" w:hAnsi="Arial" w:cs="Arial"/>
          <w:sz w:val="20"/>
          <w:szCs w:val="20"/>
          <w:lang w:val="it-IT"/>
        </w:rPr>
        <w:t>sono aumentate</w:t>
      </w:r>
      <w:r w:rsidRPr="00093F56">
        <w:rPr>
          <w:rFonts w:ascii="Arial" w:eastAsia="Arial" w:hAnsi="Arial" w:cs="Arial"/>
          <w:sz w:val="20"/>
          <w:szCs w:val="20"/>
          <w:lang w:val="it-IT"/>
        </w:rPr>
        <w:t xml:space="preserve"> in modo esponenziale. </w:t>
      </w:r>
      <w:r w:rsidR="00A43C45" w:rsidRPr="00A43C45">
        <w:rPr>
          <w:rFonts w:ascii="Arial" w:eastAsia="Arial" w:hAnsi="Arial" w:cs="Arial"/>
          <w:sz w:val="20"/>
          <w:szCs w:val="20"/>
          <w:lang w:val="it-IT"/>
        </w:rPr>
        <w:t>La diffusione dell'</w:t>
      </w:r>
      <w:r w:rsidR="007F51F9">
        <w:rPr>
          <w:rFonts w:ascii="Arial" w:eastAsia="Arial" w:hAnsi="Arial" w:cs="Arial"/>
          <w:sz w:val="20"/>
          <w:szCs w:val="20"/>
          <w:lang w:val="it-IT"/>
        </w:rPr>
        <w:t>AI</w:t>
      </w:r>
      <w:r w:rsidR="00A43C45" w:rsidRPr="00A43C45">
        <w:rPr>
          <w:rFonts w:ascii="Arial" w:eastAsia="Arial" w:hAnsi="Arial" w:cs="Arial"/>
          <w:sz w:val="20"/>
          <w:szCs w:val="20"/>
          <w:lang w:val="it-IT"/>
        </w:rPr>
        <w:t xml:space="preserve"> ha stimolato importanti trasformazioni e 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creato </w:t>
      </w:r>
      <w:r w:rsidR="00A43C45" w:rsidRPr="00A43C45">
        <w:rPr>
          <w:rFonts w:ascii="Arial" w:eastAsia="Arial" w:hAnsi="Arial" w:cs="Arial"/>
          <w:sz w:val="20"/>
          <w:szCs w:val="20"/>
          <w:lang w:val="it-IT"/>
        </w:rPr>
        <w:t>complessità nella progettazione e nel funzionamento dei data center</w:t>
      </w:r>
      <w:r w:rsidR="000C1E7D">
        <w:rPr>
          <w:rFonts w:ascii="Arial" w:eastAsia="Arial" w:hAnsi="Arial" w:cs="Arial"/>
          <w:sz w:val="20"/>
          <w:szCs w:val="20"/>
          <w:lang w:val="it-IT"/>
        </w:rPr>
        <w:t>; gli operatori si sono dovuti mettere</w:t>
      </w:r>
      <w:r w:rsidR="007F51F9">
        <w:rPr>
          <w:rFonts w:ascii="Arial" w:eastAsia="Arial" w:hAnsi="Arial" w:cs="Arial"/>
          <w:sz w:val="20"/>
          <w:szCs w:val="20"/>
          <w:lang w:val="it-IT"/>
        </w:rPr>
        <w:t xml:space="preserve"> velocemente al lavo</w:t>
      </w:r>
      <w:r w:rsidR="000C1E7D">
        <w:rPr>
          <w:rFonts w:ascii="Arial" w:eastAsia="Arial" w:hAnsi="Arial" w:cs="Arial"/>
          <w:sz w:val="20"/>
          <w:szCs w:val="20"/>
          <w:lang w:val="it-IT"/>
        </w:rPr>
        <w:t xml:space="preserve">ro per costruire rapidamente e iniziare a gestire strutture stabili dal punto di vista energetico, che siano allo stesso tempo efficienti e scalabili. </w:t>
      </w:r>
    </w:p>
    <w:p w14:paraId="7C5206DB" w14:textId="0D0C7100" w:rsidR="007D52CD" w:rsidRPr="00E87CE6" w:rsidRDefault="00BF3B86" w:rsidP="00626A3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“</w:t>
      </w:r>
      <w:r w:rsidR="00E87CE6" w:rsidRPr="00E87CE6">
        <w:rPr>
          <w:rFonts w:ascii="Arial" w:eastAsia="Arial" w:hAnsi="Arial" w:cs="Arial"/>
          <w:sz w:val="20"/>
          <w:szCs w:val="20"/>
          <w:lang w:val="it-IT"/>
        </w:rPr>
        <w:t xml:space="preserve">Stiamo </w:t>
      </w:r>
      <w:r w:rsidR="000C1E7D">
        <w:rPr>
          <w:rFonts w:ascii="Arial" w:eastAsia="Arial" w:hAnsi="Arial" w:cs="Arial"/>
          <w:sz w:val="20"/>
          <w:szCs w:val="20"/>
          <w:lang w:val="it-IT"/>
        </w:rPr>
        <w:t>lanciando</w:t>
      </w:r>
      <w:r w:rsidR="00E87CE6" w:rsidRPr="00E87CE6">
        <w:rPr>
          <w:rFonts w:ascii="Arial" w:eastAsia="Arial" w:hAnsi="Arial" w:cs="Arial"/>
          <w:sz w:val="20"/>
          <w:szCs w:val="20"/>
          <w:lang w:val="it-IT"/>
        </w:rPr>
        <w:t xml:space="preserve"> il futuro dell'</w:t>
      </w:r>
      <w:r w:rsidR="007F51F9">
        <w:rPr>
          <w:rFonts w:ascii="Arial" w:eastAsia="Arial" w:hAnsi="Arial" w:cs="Arial"/>
          <w:sz w:val="20"/>
          <w:szCs w:val="20"/>
          <w:lang w:val="it-IT"/>
        </w:rPr>
        <w:t>AI</w:t>
      </w:r>
      <w:r w:rsidR="00E87CE6" w:rsidRPr="00E87CE6">
        <w:rPr>
          <w:rFonts w:ascii="Arial" w:eastAsia="Arial" w:hAnsi="Arial" w:cs="Arial"/>
          <w:sz w:val="20"/>
          <w:szCs w:val="20"/>
          <w:lang w:val="it-IT"/>
        </w:rPr>
        <w:t xml:space="preserve"> per le organizzazioni</w:t>
      </w:r>
      <w:r>
        <w:rPr>
          <w:rFonts w:ascii="Arial" w:eastAsia="Arial" w:hAnsi="Arial" w:cs="Arial"/>
          <w:sz w:val="20"/>
          <w:szCs w:val="20"/>
          <w:lang w:val="it-IT"/>
        </w:rPr>
        <w:t>”</w:t>
      </w:r>
      <w:r w:rsidR="00E87CE6" w:rsidRPr="00E87CE6">
        <w:rPr>
          <w:rFonts w:ascii="Arial" w:eastAsia="Arial" w:hAnsi="Arial" w:cs="Arial"/>
          <w:sz w:val="20"/>
          <w:szCs w:val="20"/>
          <w:lang w:val="it-IT"/>
        </w:rPr>
        <w:t xml:space="preserve">, ha dichiarato </w:t>
      </w:r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Pankaj Sharma, Executive Vice </w:t>
      </w:r>
      <w:proofErr w:type="spellStart"/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>President</w:t>
      </w:r>
      <w:proofErr w:type="spellEnd"/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Secure Power </w:t>
      </w:r>
      <w:proofErr w:type="spellStart"/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>Division</w:t>
      </w:r>
      <w:proofErr w:type="spellEnd"/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&amp; Data Center Business</w:t>
      </w:r>
      <w:r w:rsidR="00DE035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="00E87CE6" w:rsidRPr="00E87CE6">
        <w:rPr>
          <w:rFonts w:ascii="Arial" w:eastAsia="Arial" w:hAnsi="Arial" w:cs="Arial"/>
          <w:b/>
          <w:bCs/>
          <w:sz w:val="20"/>
          <w:szCs w:val="20"/>
          <w:lang w:val="it-IT"/>
        </w:rPr>
        <w:t>Schneider Electric</w:t>
      </w:r>
      <w:r w:rsidR="00E87CE6" w:rsidRPr="00E87CE6">
        <w:rPr>
          <w:rFonts w:ascii="Arial" w:eastAsia="Arial" w:hAnsi="Arial" w:cs="Arial"/>
          <w:sz w:val="20"/>
          <w:szCs w:val="20"/>
          <w:lang w:val="it-IT"/>
        </w:rPr>
        <w:t>.</w:t>
      </w:r>
      <w:r w:rsidR="00DE0357" w:rsidRPr="00DE0357">
        <w:rPr>
          <w:lang w:val="it-IT"/>
        </w:rPr>
        <w:t xml:space="preserve"> </w:t>
      </w:r>
      <w:r>
        <w:rPr>
          <w:lang w:val="it-IT"/>
        </w:rPr>
        <w:t>“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 xml:space="preserve">Combinando la nostra esperienza nelle soluzioni per data center alla leadership di NVIDIA nelle tecnologie </w:t>
      </w:r>
      <w:r w:rsidR="00DE0357">
        <w:rPr>
          <w:rFonts w:ascii="Arial" w:eastAsia="Arial" w:hAnsi="Arial" w:cs="Arial"/>
          <w:sz w:val="20"/>
          <w:szCs w:val="20"/>
          <w:lang w:val="it-IT"/>
        </w:rPr>
        <w:t>di intelligenza artificiale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 xml:space="preserve">, aiutiamo le organizzazioni a superare le barriere </w:t>
      </w:r>
      <w:r w:rsidR="000C1E7D">
        <w:rPr>
          <w:rFonts w:ascii="Arial" w:eastAsia="Arial" w:hAnsi="Arial" w:cs="Arial"/>
          <w:sz w:val="20"/>
          <w:szCs w:val="20"/>
          <w:lang w:val="it-IT"/>
        </w:rPr>
        <w:t>legate all’infrastruttura data center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 xml:space="preserve"> e a liberare tutto il potenziale dell'I</w:t>
      </w:r>
      <w:r w:rsidR="00DE0357">
        <w:rPr>
          <w:rFonts w:ascii="Arial" w:eastAsia="Arial" w:hAnsi="Arial" w:cs="Arial"/>
          <w:sz w:val="20"/>
          <w:szCs w:val="20"/>
          <w:lang w:val="it-IT"/>
        </w:rPr>
        <w:t>A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>. La nostra collaborazione con NVIDIA apre la strada</w:t>
      </w:r>
      <w:r w:rsidR="008B1C03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 xml:space="preserve"> un futuro più efficiente, sostenibile e </w:t>
      </w:r>
      <w:r w:rsidR="00B55D40">
        <w:rPr>
          <w:rFonts w:ascii="Arial" w:eastAsia="Arial" w:hAnsi="Arial" w:cs="Arial"/>
          <w:sz w:val="20"/>
          <w:szCs w:val="20"/>
          <w:lang w:val="it-IT"/>
        </w:rPr>
        <w:t>rivoluzionario</w:t>
      </w:r>
      <w:r w:rsidR="000C1E7D">
        <w:rPr>
          <w:rFonts w:ascii="Arial" w:eastAsia="Arial" w:hAnsi="Arial" w:cs="Arial"/>
          <w:sz w:val="20"/>
          <w:szCs w:val="20"/>
          <w:lang w:val="it-IT"/>
        </w:rPr>
        <w:t>,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8B1C03">
        <w:rPr>
          <w:rFonts w:ascii="Arial" w:eastAsia="Arial" w:hAnsi="Arial" w:cs="Arial"/>
          <w:sz w:val="20"/>
          <w:szCs w:val="20"/>
          <w:lang w:val="it-IT"/>
        </w:rPr>
        <w:t xml:space="preserve">che vede come protagonista 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>l'</w:t>
      </w:r>
      <w:r w:rsidR="003E6227">
        <w:rPr>
          <w:rFonts w:ascii="Arial" w:eastAsia="Arial" w:hAnsi="Arial" w:cs="Arial"/>
          <w:sz w:val="20"/>
          <w:szCs w:val="20"/>
          <w:lang w:val="it-IT"/>
        </w:rPr>
        <w:t>intelligenza artificiale</w:t>
      </w:r>
      <w:r w:rsidR="00DE0357">
        <w:rPr>
          <w:rFonts w:ascii="Arial" w:eastAsia="Arial" w:hAnsi="Arial" w:cs="Arial"/>
          <w:sz w:val="20"/>
          <w:szCs w:val="20"/>
          <w:lang w:val="it-IT"/>
        </w:rPr>
        <w:t>”</w:t>
      </w:r>
      <w:r w:rsidR="00DE0357" w:rsidRPr="00DE0357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F6D7504" w14:textId="1A18949F" w:rsidR="00E706C1" w:rsidRPr="00054593" w:rsidRDefault="00060593" w:rsidP="00A62A58">
      <w:pPr>
        <w:spacing w:before="100" w:beforeAutospacing="1" w:after="100" w:afterAutospacing="1"/>
        <w:jc w:val="both"/>
        <w:rPr>
          <w:rFonts w:ascii="Arial" w:eastAsia="Arial" w:hAnsi="Arial" w:cs="Arial"/>
          <w:color w:val="000000" w:themeColor="text1"/>
          <w:sz w:val="20"/>
          <w:szCs w:val="20"/>
          <w:lang w:val="it-IT"/>
        </w:rPr>
      </w:pPr>
      <w:r w:rsidRPr="00AE1FD4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Reference Design</w:t>
      </w:r>
      <w:r w:rsidR="00054593" w:rsidRPr="00060593">
        <w:rPr>
          <w:rFonts w:ascii="Arial" w:eastAsia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054593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per </w:t>
      </w:r>
      <w:r w:rsidR="24F0EF24" w:rsidRPr="00054593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Data Center </w:t>
      </w:r>
      <w:r w:rsidR="00054593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all’avanguardia</w:t>
      </w:r>
      <w:r w:rsidR="24F0EF24" w:rsidRPr="00054593"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 xml:space="preserve"> </w:t>
      </w:r>
    </w:p>
    <w:p w14:paraId="7EE9BACF" w14:textId="00CB7DE0" w:rsidR="000D6F9C" w:rsidRPr="003549B3" w:rsidRDefault="008A543E" w:rsidP="000D6F9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Nella prima fase della collaborazione, Schneider Electric presenterà </w:t>
      </w:r>
      <w:proofErr w:type="spellStart"/>
      <w:r w:rsidR="00060593" w:rsidRPr="00AE1FD4">
        <w:rPr>
          <w:rFonts w:ascii="Arial" w:eastAsia="Arial" w:hAnsi="Arial" w:cs="Arial"/>
          <w:sz w:val="20"/>
          <w:szCs w:val="20"/>
          <w:lang w:val="it-IT"/>
        </w:rPr>
        <w:t>reference</w:t>
      </w:r>
      <w:proofErr w:type="spellEnd"/>
      <w:r w:rsidR="00060593" w:rsidRPr="00AE1FD4">
        <w:rPr>
          <w:rFonts w:ascii="Arial" w:eastAsia="Arial" w:hAnsi="Arial" w:cs="Arial"/>
          <w:sz w:val="20"/>
          <w:szCs w:val="20"/>
          <w:lang w:val="it-IT"/>
        </w:rPr>
        <w:t xml:space="preserve"> design</w:t>
      </w: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 per data center all'avanguardia,</w:t>
      </w:r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 creati su misura per</w:t>
      </w: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C1E7D" w:rsidRPr="00AE1FD4">
        <w:rPr>
          <w:rFonts w:ascii="Arial" w:eastAsia="Arial" w:hAnsi="Arial" w:cs="Arial"/>
          <w:sz w:val="20"/>
          <w:szCs w:val="20"/>
          <w:lang w:val="it-IT"/>
        </w:rPr>
        <w:t>i</w:t>
      </w: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 cluster di </w:t>
      </w:r>
      <w:proofErr w:type="spellStart"/>
      <w:r w:rsidR="000C1E7D" w:rsidRPr="00AE1FD4">
        <w:rPr>
          <w:rFonts w:ascii="Arial" w:eastAsia="Arial" w:hAnsi="Arial" w:cs="Arial"/>
          <w:sz w:val="20"/>
          <w:szCs w:val="20"/>
          <w:lang w:val="it-IT"/>
        </w:rPr>
        <w:t>accelerated</w:t>
      </w:r>
      <w:proofErr w:type="spellEnd"/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 computing</w:t>
      </w: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 NVIDIA e realizzati per l'elaborazione dei dati, la simulazione ingegneristica, l'automazione della progettazione elettronica, la progettazione farmacologica assistita da computer e l'intelligenza artificiale generativa. Un'attenzione particolare sarà rivolta</w:t>
      </w:r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 all’abilitare </w:t>
      </w:r>
      <w:r w:rsidR="00060593" w:rsidRPr="00AE1FD4">
        <w:rPr>
          <w:rFonts w:ascii="Arial" w:eastAsia="Arial" w:hAnsi="Arial" w:cs="Arial"/>
          <w:sz w:val="20"/>
          <w:szCs w:val="20"/>
          <w:lang w:val="it-IT"/>
        </w:rPr>
        <w:t>la</w:t>
      </w:r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 distribuzione </w:t>
      </w:r>
      <w:r w:rsidR="00060593" w:rsidRPr="00AE1FD4">
        <w:rPr>
          <w:rFonts w:ascii="Arial" w:eastAsia="Arial" w:hAnsi="Arial" w:cs="Arial"/>
          <w:sz w:val="20"/>
          <w:szCs w:val="20"/>
          <w:lang w:val="it-IT"/>
        </w:rPr>
        <w:t>ad alta potenza</w:t>
      </w:r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, sistemi </w:t>
      </w:r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proofErr w:type="spellStart"/>
      <w:r w:rsidR="000C1E7D" w:rsidRPr="00AE1FD4">
        <w:rPr>
          <w:rFonts w:ascii="Arial" w:eastAsia="Arial" w:hAnsi="Arial" w:cs="Arial"/>
          <w:sz w:val="20"/>
          <w:szCs w:val="20"/>
          <w:lang w:val="it-IT"/>
        </w:rPr>
        <w:t>liquid</w:t>
      </w:r>
      <w:proofErr w:type="spellEnd"/>
      <w:r w:rsidR="000C1E7D" w:rsidRPr="00AE1FD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="000C1E7D" w:rsidRPr="00AE1FD4">
        <w:rPr>
          <w:rFonts w:ascii="Arial" w:eastAsia="Arial" w:hAnsi="Arial" w:cs="Arial"/>
          <w:sz w:val="20"/>
          <w:szCs w:val="20"/>
          <w:lang w:val="it-IT"/>
        </w:rPr>
        <w:t>cooling</w:t>
      </w:r>
      <w:proofErr w:type="spellEnd"/>
      <w:r w:rsidRPr="00AE1FD4">
        <w:rPr>
          <w:rFonts w:ascii="Arial" w:eastAsia="Arial" w:hAnsi="Arial" w:cs="Arial"/>
          <w:sz w:val="20"/>
          <w:szCs w:val="20"/>
          <w:lang w:val="it-IT"/>
        </w:rPr>
        <w:t xml:space="preserve"> e </w:t>
      </w:r>
      <w:r w:rsidR="0088492B" w:rsidRPr="00AE1FD4">
        <w:rPr>
          <w:rFonts w:ascii="Arial" w:eastAsia="Arial" w:hAnsi="Arial" w:cs="Arial"/>
          <w:sz w:val="20"/>
          <w:szCs w:val="20"/>
          <w:lang w:val="it-IT"/>
        </w:rPr>
        <w:t xml:space="preserve">strumenti di controllo che assicurino una messa in opera semplificata e affidabilità nel funzionamento dei cluster ad estrema </w:t>
      </w:r>
      <w:r w:rsidR="008B1C03" w:rsidRPr="00AE1FD4">
        <w:rPr>
          <w:rFonts w:ascii="Arial" w:eastAsia="Arial" w:hAnsi="Arial" w:cs="Arial"/>
          <w:sz w:val="20"/>
          <w:szCs w:val="20"/>
          <w:lang w:val="it-IT"/>
        </w:rPr>
        <w:t>densità.</w:t>
      </w:r>
      <w:r w:rsidR="000D6F9C" w:rsidRPr="00AE1FD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549B3" w:rsidRPr="00AE1FD4">
        <w:rPr>
          <w:rFonts w:ascii="Arial" w:eastAsia="Arial" w:hAnsi="Arial" w:cs="Arial"/>
          <w:sz w:val="20"/>
          <w:szCs w:val="20"/>
          <w:lang w:val="it-IT"/>
        </w:rPr>
        <w:t xml:space="preserve">Grazie a questa collaborazione, Schneider Electric intende fornire ai proprietari e agli </w:t>
      </w:r>
      <w:r w:rsidR="003549B3" w:rsidRPr="003549B3">
        <w:rPr>
          <w:rFonts w:ascii="Arial" w:eastAsia="Arial" w:hAnsi="Arial" w:cs="Arial"/>
          <w:sz w:val="20"/>
          <w:szCs w:val="20"/>
          <w:lang w:val="it-IT"/>
        </w:rPr>
        <w:lastRenderedPageBreak/>
        <w:t xml:space="preserve">operatori dei data center gli strumenti e le risorse necessarie a integrare agevolmente </w:t>
      </w:r>
      <w:r w:rsidR="00F0380B" w:rsidRPr="003549B3">
        <w:rPr>
          <w:rFonts w:ascii="Arial" w:eastAsia="Arial" w:hAnsi="Arial" w:cs="Arial"/>
          <w:sz w:val="20"/>
          <w:szCs w:val="20"/>
          <w:lang w:val="it-IT"/>
        </w:rPr>
        <w:t xml:space="preserve">all'interno delle proprie infrastrutture </w:t>
      </w:r>
      <w:r w:rsidR="003549B3" w:rsidRPr="003549B3">
        <w:rPr>
          <w:rFonts w:ascii="Arial" w:eastAsia="Arial" w:hAnsi="Arial" w:cs="Arial"/>
          <w:sz w:val="20"/>
          <w:szCs w:val="20"/>
          <w:lang w:val="it-IT"/>
        </w:rPr>
        <w:t>le soluzioni di intelligenza artificiale rendendo l'implementazione più efficiente e garantendo un esercizio affidabile per tutto il ciclo di vita.</w:t>
      </w:r>
    </w:p>
    <w:p w14:paraId="67B0997F" w14:textId="77777777" w:rsidR="000D6F9C" w:rsidRPr="003549B3" w:rsidRDefault="000D6F9C" w:rsidP="000D6F9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A1C18E0" w14:textId="59DA228A" w:rsidR="00CC4E8A" w:rsidRDefault="00DE442D" w:rsidP="003E3E3A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0" w:name="_Hlk161176089"/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Per rispondere alle esigenze in continua evoluzione dei carichi di lavoro </w:t>
      </w:r>
      <w:r w:rsidR="00B72336">
        <w:rPr>
          <w:rFonts w:ascii="Arial" w:eastAsia="Arial" w:hAnsi="Arial" w:cs="Arial"/>
          <w:sz w:val="20"/>
          <w:szCs w:val="20"/>
          <w:lang w:val="it-IT"/>
        </w:rPr>
        <w:t>A</w:t>
      </w:r>
      <w:r w:rsidR="00CA41EC">
        <w:rPr>
          <w:rFonts w:ascii="Arial" w:eastAsia="Arial" w:hAnsi="Arial" w:cs="Arial"/>
          <w:sz w:val="20"/>
          <w:szCs w:val="20"/>
          <w:lang w:val="it-IT"/>
        </w:rPr>
        <w:t>I</w:t>
      </w:r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proofErr w:type="spellStart"/>
      <w:r w:rsidR="0088492B">
        <w:rPr>
          <w:rFonts w:ascii="Arial" w:eastAsia="Arial" w:hAnsi="Arial" w:cs="Arial"/>
          <w:sz w:val="20"/>
          <w:szCs w:val="20"/>
          <w:lang w:val="it-IT"/>
        </w:rPr>
        <w:t>reference</w:t>
      </w:r>
      <w:proofErr w:type="spellEnd"/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design</w:t>
      </w:r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 offriranno un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CA41EC">
        <w:rPr>
          <w:rFonts w:ascii="Arial" w:eastAsia="Arial" w:hAnsi="Arial" w:cs="Arial"/>
          <w:sz w:val="20"/>
          <w:szCs w:val="20"/>
          <w:lang w:val="it-IT"/>
        </w:rPr>
        <w:t xml:space="preserve">solido 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quadro di riferimento </w:t>
      </w:r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implementare </w:t>
      </w:r>
      <w:r w:rsidR="008B1C03">
        <w:rPr>
          <w:rFonts w:ascii="Arial" w:eastAsia="Arial" w:hAnsi="Arial" w:cs="Arial"/>
          <w:sz w:val="20"/>
          <w:szCs w:val="20"/>
          <w:lang w:val="it-IT"/>
        </w:rPr>
        <w:t xml:space="preserve">la </w:t>
      </w:r>
      <w:r w:rsidR="008B1C03" w:rsidRPr="00DE442D">
        <w:rPr>
          <w:rFonts w:ascii="Arial" w:eastAsia="Arial" w:hAnsi="Arial" w:cs="Arial"/>
          <w:sz w:val="20"/>
          <w:szCs w:val="20"/>
          <w:lang w:val="it-IT"/>
        </w:rPr>
        <w:t>piattaforma</w:t>
      </w:r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E0868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proofErr w:type="spellStart"/>
      <w:r w:rsidR="0088492B">
        <w:rPr>
          <w:rFonts w:ascii="Arial" w:eastAsia="Arial" w:hAnsi="Arial" w:cs="Arial"/>
          <w:sz w:val="20"/>
          <w:szCs w:val="20"/>
          <w:lang w:val="it-IT"/>
        </w:rPr>
        <w:t>accelerated</w:t>
      </w:r>
      <w:proofErr w:type="spellEnd"/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computing</w:t>
      </w:r>
      <w:r w:rsidRPr="00DE442D">
        <w:rPr>
          <w:rFonts w:ascii="Arial" w:eastAsia="Arial" w:hAnsi="Arial" w:cs="Arial"/>
          <w:sz w:val="20"/>
          <w:szCs w:val="20"/>
          <w:lang w:val="it-IT"/>
        </w:rPr>
        <w:t xml:space="preserve"> NVIDIA all'interno dei data center, ottimizzando al contempo le prestazioni, la scalabilità e la sostenibilità </w:t>
      </w:r>
      <w:r w:rsidR="00CA41EC">
        <w:rPr>
          <w:rFonts w:ascii="Arial" w:eastAsia="Arial" w:hAnsi="Arial" w:cs="Arial"/>
          <w:sz w:val="20"/>
          <w:szCs w:val="20"/>
          <w:lang w:val="it-IT"/>
        </w:rPr>
        <w:t>di tutto l’IT</w:t>
      </w:r>
      <w:r w:rsidRPr="00DE442D">
        <w:rPr>
          <w:rFonts w:ascii="Arial" w:eastAsia="Arial" w:hAnsi="Arial" w:cs="Arial"/>
          <w:sz w:val="20"/>
          <w:szCs w:val="20"/>
          <w:lang w:val="it-IT"/>
        </w:rPr>
        <w:t>.</w:t>
      </w:r>
      <w:bookmarkEnd w:id="0"/>
      <w:r w:rsidR="00B17BBF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I partner, </w:t>
      </w:r>
      <w:r w:rsidR="0088492B">
        <w:rPr>
          <w:rFonts w:ascii="Arial" w:eastAsia="Arial" w:hAnsi="Arial" w:cs="Arial"/>
          <w:sz w:val="20"/>
          <w:szCs w:val="20"/>
          <w:lang w:val="it-IT"/>
        </w:rPr>
        <w:t>i progettisti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e i responsabili dei data center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potranno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utilizzare questi progetti di riferimento 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sia 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="0088492B">
        <w:rPr>
          <w:rFonts w:ascii="Arial" w:eastAsia="Arial" w:hAnsi="Arial" w:cs="Arial"/>
          <w:sz w:val="20"/>
          <w:szCs w:val="20"/>
          <w:lang w:val="it-IT"/>
        </w:rPr>
        <w:t>intervenire sulle data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room esistenti, che devono supportare nuove implementazioni di server per intelligenza artificiale ad alta densità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, sia per creare 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nuovi data center completamente ottimizzati per 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cluster </w:t>
      </w:r>
      <w:r w:rsidR="00CA41EC">
        <w:rPr>
          <w:rFonts w:ascii="Arial" w:eastAsia="Arial" w:hAnsi="Arial" w:cs="Arial"/>
          <w:sz w:val="20"/>
          <w:szCs w:val="20"/>
          <w:lang w:val="it-IT"/>
        </w:rPr>
        <w:t>AI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raffreddato a liquido.</w:t>
      </w:r>
    </w:p>
    <w:p w14:paraId="67D02A8C" w14:textId="77777777" w:rsidR="00EF79F2" w:rsidRPr="00EF79F2" w:rsidRDefault="00EF79F2" w:rsidP="003E3E3A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7984CFFE" w14:textId="2C0D6CED" w:rsidR="00CB77EB" w:rsidRPr="00764BCF" w:rsidRDefault="00411868" w:rsidP="00CB77EB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“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Grazie alla nostra collaborazione con Schneider Electric, </w:t>
      </w:r>
      <w:r w:rsidR="0088492B">
        <w:rPr>
          <w:rFonts w:ascii="Arial" w:eastAsia="Arial" w:hAnsi="Arial" w:cs="Arial"/>
          <w:sz w:val="20"/>
          <w:szCs w:val="20"/>
          <w:lang w:val="it-IT"/>
        </w:rPr>
        <w:t>forniamo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="0088492B">
        <w:rPr>
          <w:rFonts w:ascii="Arial" w:eastAsia="Arial" w:hAnsi="Arial" w:cs="Arial"/>
          <w:sz w:val="20"/>
          <w:szCs w:val="20"/>
          <w:lang w:val="it-IT"/>
        </w:rPr>
        <w:t>reference</w:t>
      </w:r>
      <w:proofErr w:type="spellEnd"/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design</w:t>
      </w:r>
      <w:r w:rsidR="00060593">
        <w:rPr>
          <w:rFonts w:ascii="Arial" w:eastAsia="Arial" w:hAnsi="Arial" w:cs="Arial"/>
          <w:sz w:val="20"/>
          <w:szCs w:val="20"/>
          <w:lang w:val="it-IT"/>
        </w:rPr>
        <w:t>s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per data center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che supportano 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l'intelligenza artificiale </w:t>
      </w:r>
      <w:r w:rsidR="0088492B">
        <w:rPr>
          <w:rFonts w:ascii="Arial" w:eastAsia="Arial" w:hAnsi="Arial" w:cs="Arial"/>
          <w:sz w:val="20"/>
          <w:szCs w:val="20"/>
          <w:lang w:val="it-IT"/>
        </w:rPr>
        <w:t>con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le tecnologie di </w:t>
      </w:r>
      <w:r w:rsidR="0088492B">
        <w:rPr>
          <w:rFonts w:ascii="Arial" w:eastAsia="Arial" w:hAnsi="Arial" w:cs="Arial"/>
          <w:sz w:val="20"/>
          <w:szCs w:val="20"/>
          <w:lang w:val="it-IT"/>
        </w:rPr>
        <w:t>accelerate computing</w:t>
      </w:r>
      <w:r w:rsidR="00EF79F2" w:rsidRPr="00EF79F2">
        <w:rPr>
          <w:rFonts w:ascii="Arial" w:eastAsia="Arial" w:hAnsi="Arial" w:cs="Arial"/>
          <w:sz w:val="20"/>
          <w:szCs w:val="20"/>
          <w:lang w:val="it-IT"/>
        </w:rPr>
        <w:t xml:space="preserve"> NVIDIA di nuova generazione", ha dichiarato</w:t>
      </w:r>
      <w:r w:rsidR="00EF79F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CB77EB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Ian Buck, </w:t>
      </w:r>
      <w:r w:rsidR="00E140B5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ice </w:t>
      </w:r>
      <w:proofErr w:type="spellStart"/>
      <w:r w:rsidR="00E140B5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>P</w:t>
      </w:r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>resident</w:t>
      </w:r>
      <w:proofErr w:type="spellEnd"/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of </w:t>
      </w:r>
      <w:proofErr w:type="spellStart"/>
      <w:r w:rsidR="00E140B5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>H</w:t>
      </w:r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>yperscale</w:t>
      </w:r>
      <w:proofErr w:type="spellEnd"/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4357F8">
        <w:rPr>
          <w:rFonts w:ascii="Arial" w:eastAsia="Arial" w:hAnsi="Arial" w:cs="Arial"/>
          <w:b/>
          <w:bCs/>
          <w:sz w:val="20"/>
          <w:szCs w:val="20"/>
          <w:lang w:val="it-IT"/>
        </w:rPr>
        <w:t>and</w:t>
      </w:r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HPC </w:t>
      </w:r>
      <w:r w:rsidR="004357F8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="008C0D6E" w:rsidRPr="004357F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NVIDIA</w:t>
      </w:r>
      <w:r w:rsidR="008C0D6E" w:rsidRPr="00EF79F2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8C0D6E" w:rsidRPr="00764BCF">
        <w:rPr>
          <w:rFonts w:ascii="Arial" w:eastAsia="Arial" w:hAnsi="Arial" w:cs="Arial"/>
          <w:sz w:val="20"/>
          <w:szCs w:val="20"/>
          <w:lang w:val="it-IT"/>
        </w:rPr>
        <w:t>“</w:t>
      </w:r>
      <w:r w:rsidR="00764BCF" w:rsidRPr="00764BCF">
        <w:rPr>
          <w:rFonts w:ascii="Arial" w:eastAsia="Arial" w:hAnsi="Arial" w:cs="Arial"/>
          <w:sz w:val="20"/>
          <w:szCs w:val="20"/>
          <w:lang w:val="it-IT"/>
        </w:rPr>
        <w:t>Questo fornisce alle organizzazioni l'infrastruttura necessaria per sfruttare il potenziale dell'A</w:t>
      </w:r>
      <w:r w:rsidR="00CA41EC">
        <w:rPr>
          <w:rFonts w:ascii="Arial" w:eastAsia="Arial" w:hAnsi="Arial" w:cs="Arial"/>
          <w:sz w:val="20"/>
          <w:szCs w:val="20"/>
          <w:lang w:val="it-IT"/>
        </w:rPr>
        <w:t>I</w:t>
      </w:r>
      <w:r w:rsidR="00764BCF" w:rsidRPr="00764BCF">
        <w:rPr>
          <w:rFonts w:ascii="Arial" w:eastAsia="Arial" w:hAnsi="Arial" w:cs="Arial"/>
          <w:sz w:val="20"/>
          <w:szCs w:val="20"/>
          <w:lang w:val="it-IT"/>
        </w:rPr>
        <w:t>, promuovendo l'innovazione e la trasformazione digitale nei diversi settori</w:t>
      </w:r>
      <w:r w:rsidR="008C0D6E" w:rsidRPr="00764BCF">
        <w:rPr>
          <w:rFonts w:ascii="Arial" w:eastAsia="Arial" w:hAnsi="Arial" w:cs="Arial"/>
          <w:sz w:val="20"/>
          <w:szCs w:val="20"/>
          <w:lang w:val="it-IT"/>
        </w:rPr>
        <w:t>”</w:t>
      </w:r>
      <w:r w:rsidR="00764BCF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DEC2779" w14:textId="5F85A05D" w:rsidR="00E706C1" w:rsidRPr="007D3111" w:rsidRDefault="0088492B" w:rsidP="003A0CB2">
      <w:pPr>
        <w:spacing w:before="240" w:after="240"/>
        <w:jc w:val="both"/>
        <w:rPr>
          <w:rFonts w:ascii="Arial" w:eastAsia="Arial" w:hAnsi="Arial" w:cs="Arial"/>
          <w:color w:val="111111"/>
          <w:sz w:val="20"/>
          <w:szCs w:val="20"/>
          <w:highlight w:val="white"/>
          <w:lang w:val="it-IT"/>
        </w:rPr>
      </w:pPr>
      <w:r>
        <w:rPr>
          <w:rFonts w:ascii="Arial" w:eastAsia="Arial" w:hAnsi="Arial" w:cs="Arial"/>
          <w:b/>
          <w:bCs/>
          <w:color w:val="3DCD58"/>
          <w:sz w:val="20"/>
          <w:szCs w:val="20"/>
          <w:lang w:val="it-IT"/>
        </w:rPr>
        <w:t>I prossimi passi</w:t>
      </w:r>
    </w:p>
    <w:p w14:paraId="47016A97" w14:textId="2691054F" w:rsidR="00002541" w:rsidRPr="007D3111" w:rsidRDefault="007D3111" w:rsidP="00002541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Oltre ai progetti di riferimento per data center, </w:t>
      </w:r>
      <w:hyperlink r:id="rId13">
        <w:r w:rsidRPr="007D3111">
          <w:rPr>
            <w:rFonts w:ascii="Arial" w:eastAsia="Arial" w:hAnsi="Arial" w:cs="Arial"/>
            <w:color w:val="1155CC"/>
            <w:sz w:val="20"/>
            <w:szCs w:val="20"/>
            <w:u w:val="single"/>
            <w:lang w:val="it-IT"/>
          </w:rPr>
          <w:t>AVEVA</w:t>
        </w:r>
      </w:hyperlink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, una </w:t>
      </w:r>
      <w:r w:rsidR="00122F75">
        <w:rPr>
          <w:rFonts w:ascii="Arial" w:eastAsia="Arial" w:hAnsi="Arial" w:cs="Arial"/>
          <w:sz w:val="20"/>
          <w:szCs w:val="20"/>
          <w:lang w:val="it-IT"/>
        </w:rPr>
        <w:t>sussidiaria</w:t>
      </w:r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 di Schneider Electric, collegherà la sua piattaforma di </w:t>
      </w:r>
      <w:proofErr w:type="spellStart"/>
      <w:r w:rsidRPr="007D3111">
        <w:rPr>
          <w:rFonts w:ascii="Arial" w:eastAsia="Arial" w:hAnsi="Arial" w:cs="Arial"/>
          <w:sz w:val="20"/>
          <w:szCs w:val="20"/>
          <w:lang w:val="it-IT"/>
        </w:rPr>
        <w:t>digital</w:t>
      </w:r>
      <w:proofErr w:type="spellEnd"/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 twin a </w:t>
      </w:r>
      <w:hyperlink r:id="rId14">
        <w:r w:rsidRPr="007D3111">
          <w:rPr>
            <w:rFonts w:ascii="Arial" w:eastAsia="Arial" w:hAnsi="Arial" w:cs="Arial"/>
            <w:color w:val="1155CC"/>
            <w:sz w:val="20"/>
            <w:szCs w:val="20"/>
            <w:u w:val="single"/>
            <w:lang w:val="it-IT"/>
          </w:rPr>
          <w:t xml:space="preserve">NVIDIA </w:t>
        </w:r>
        <w:proofErr w:type="spellStart"/>
        <w:r w:rsidRPr="007D3111">
          <w:rPr>
            <w:rFonts w:ascii="Arial" w:eastAsia="Arial" w:hAnsi="Arial" w:cs="Arial"/>
            <w:color w:val="1155CC"/>
            <w:sz w:val="20"/>
            <w:szCs w:val="20"/>
            <w:u w:val="single"/>
            <w:lang w:val="it-IT"/>
          </w:rPr>
          <w:t>Omniverse</w:t>
        </w:r>
        <w:proofErr w:type="spellEnd"/>
      </w:hyperlink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834DB">
        <w:rPr>
          <w:rFonts w:ascii="Arial" w:eastAsia="Arial" w:hAnsi="Arial" w:cs="Arial"/>
          <w:sz w:val="20"/>
          <w:szCs w:val="20"/>
          <w:lang w:val="it-IT"/>
        </w:rPr>
        <w:t>con la volontà di</w:t>
      </w:r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 offrire un ambiente unificato per la simulazione e la collaborazione virtuale.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Questa integrazione favorirà la collaborazione tra progettisti, ingegneri e </w:t>
      </w:r>
      <w:r w:rsidR="0088492B">
        <w:rPr>
          <w:rFonts w:ascii="Arial" w:eastAsia="Arial" w:hAnsi="Arial" w:cs="Arial"/>
          <w:sz w:val="20"/>
          <w:szCs w:val="20"/>
          <w:lang w:val="it-IT"/>
        </w:rPr>
        <w:t>altri attori coinvolti,</w:t>
      </w:r>
      <w:r w:rsidRPr="007D3111">
        <w:rPr>
          <w:rFonts w:ascii="Arial" w:eastAsia="Arial" w:hAnsi="Arial" w:cs="Arial"/>
          <w:sz w:val="20"/>
          <w:szCs w:val="20"/>
          <w:lang w:val="it-IT"/>
        </w:rPr>
        <w:t xml:space="preserve"> accelerando la progettazione e l'implementazione di sistemi complessi e contribuendo a ridurre il time-to-market e i costi.</w:t>
      </w:r>
    </w:p>
    <w:p w14:paraId="1D346273" w14:textId="77777777" w:rsidR="00A84BE7" w:rsidRPr="007D3111" w:rsidRDefault="00A84BE7" w:rsidP="00A84BE7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7094DE2E" w14:textId="4A564B4B" w:rsidR="001304FC" w:rsidRPr="00361405" w:rsidRDefault="00A84BE7" w:rsidP="001F50BF">
      <w:pPr>
        <w:spacing w:after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61405">
        <w:rPr>
          <w:rFonts w:ascii="Arial" w:eastAsia="Arial" w:hAnsi="Arial" w:cs="Arial"/>
          <w:sz w:val="20"/>
          <w:szCs w:val="20"/>
          <w:lang w:val="it-IT"/>
        </w:rPr>
        <w:t>“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Le tecnologie NVIDIA potenziano le funzionalità di AVEVA nel creare un'esperienza di collaborazione realistica e coinvolgente, supportata dalla ricchezza di dati e dalle funzionalità di </w:t>
      </w:r>
      <w:proofErr w:type="spellStart"/>
      <w:r w:rsidR="00361405">
        <w:rPr>
          <w:rFonts w:ascii="Arial" w:eastAsia="Arial" w:hAnsi="Arial" w:cs="Arial"/>
          <w:sz w:val="20"/>
          <w:szCs w:val="20"/>
          <w:lang w:val="it-IT"/>
        </w:rPr>
        <w:t>intelligent</w:t>
      </w:r>
      <w:proofErr w:type="spellEnd"/>
      <w:r w:rsidR="0036140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="00361405" w:rsidRPr="00361405">
        <w:rPr>
          <w:rFonts w:ascii="Arial" w:eastAsia="Arial" w:hAnsi="Arial" w:cs="Arial"/>
          <w:sz w:val="20"/>
          <w:szCs w:val="20"/>
          <w:lang w:val="it-IT"/>
        </w:rPr>
        <w:t>digital</w:t>
      </w:r>
      <w:proofErr w:type="spellEnd"/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 twin di AVEVA</w:t>
      </w:r>
      <w:r w:rsidRPr="00361405">
        <w:rPr>
          <w:rFonts w:ascii="Arial" w:eastAsia="Arial" w:hAnsi="Arial" w:cs="Arial"/>
          <w:sz w:val="20"/>
          <w:szCs w:val="20"/>
          <w:lang w:val="it-IT"/>
        </w:rPr>
        <w:t xml:space="preserve">,” </w:t>
      </w:r>
      <w:r w:rsidR="00361405">
        <w:rPr>
          <w:rFonts w:ascii="Arial" w:eastAsia="Arial" w:hAnsi="Arial" w:cs="Arial"/>
          <w:sz w:val="20"/>
          <w:szCs w:val="20"/>
          <w:lang w:val="it-IT"/>
        </w:rPr>
        <w:t>ha affermato</w:t>
      </w:r>
      <w:r w:rsidRPr="0036140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EC435A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Caspar </w:t>
      </w:r>
      <w:proofErr w:type="spellStart"/>
      <w:r w:rsidRPr="00EC435A">
        <w:rPr>
          <w:rFonts w:ascii="Arial" w:eastAsia="Arial" w:hAnsi="Arial" w:cs="Arial"/>
          <w:b/>
          <w:bCs/>
          <w:sz w:val="20"/>
          <w:szCs w:val="20"/>
          <w:lang w:val="it-IT"/>
        </w:rPr>
        <w:t>Herzberg</w:t>
      </w:r>
      <w:proofErr w:type="spellEnd"/>
      <w:r w:rsidRPr="00EC435A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CEO </w:t>
      </w:r>
      <w:r w:rsidR="00361405" w:rsidRPr="00EC435A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di </w:t>
      </w:r>
      <w:r w:rsidRPr="00EC435A">
        <w:rPr>
          <w:rFonts w:ascii="Arial" w:eastAsia="Arial" w:hAnsi="Arial" w:cs="Arial"/>
          <w:b/>
          <w:bCs/>
          <w:sz w:val="20"/>
          <w:szCs w:val="20"/>
          <w:lang w:val="it-IT"/>
        </w:rPr>
        <w:t>AVEVA</w:t>
      </w:r>
      <w:r w:rsidRPr="00361405">
        <w:rPr>
          <w:rFonts w:ascii="Arial" w:eastAsia="Arial" w:hAnsi="Arial" w:cs="Arial"/>
          <w:sz w:val="20"/>
          <w:szCs w:val="20"/>
          <w:lang w:val="it-IT"/>
        </w:rPr>
        <w:t>. “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Insieme, stiamo creando una realtà industriale virtuale completamente simulata in cui è possibile riprodurre i processi, modellare i risultati ed effettuare cambiamenti </w:t>
      </w:r>
      <w:r w:rsidR="00CA41EC">
        <w:rPr>
          <w:rFonts w:ascii="Arial" w:eastAsia="Arial" w:hAnsi="Arial" w:cs="Arial"/>
          <w:sz w:val="20"/>
          <w:szCs w:val="20"/>
          <w:lang w:val="it-IT"/>
        </w:rPr>
        <w:t>reali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. Questa fusione di intelligenza digitale e risultati </w:t>
      </w:r>
      <w:r w:rsidR="00CA41EC">
        <w:rPr>
          <w:rFonts w:ascii="Arial" w:eastAsia="Arial" w:hAnsi="Arial" w:cs="Arial"/>
          <w:sz w:val="20"/>
          <w:szCs w:val="20"/>
          <w:lang w:val="it-IT"/>
        </w:rPr>
        <w:t>concreti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 ha il potenziale di trasformare il modo in cui le industrie possono operare </w:t>
      </w:r>
      <w:r w:rsidR="00972158">
        <w:rPr>
          <w:rFonts w:ascii="Arial" w:eastAsia="Arial" w:hAnsi="Arial" w:cs="Arial"/>
          <w:sz w:val="20"/>
          <w:szCs w:val="20"/>
          <w:lang w:val="it-IT"/>
        </w:rPr>
        <w:t>con maggiore sicurezza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>, efficien</w:t>
      </w:r>
      <w:r w:rsidR="00972158">
        <w:rPr>
          <w:rFonts w:ascii="Arial" w:eastAsia="Arial" w:hAnsi="Arial" w:cs="Arial"/>
          <w:sz w:val="20"/>
          <w:szCs w:val="20"/>
          <w:lang w:val="it-IT"/>
        </w:rPr>
        <w:t>za</w:t>
      </w:r>
      <w:r w:rsidR="00361405" w:rsidRPr="00361405">
        <w:rPr>
          <w:rFonts w:ascii="Arial" w:eastAsia="Arial" w:hAnsi="Arial" w:cs="Arial"/>
          <w:sz w:val="20"/>
          <w:szCs w:val="20"/>
          <w:lang w:val="it-IT"/>
        </w:rPr>
        <w:t xml:space="preserve"> e</w:t>
      </w:r>
      <w:r w:rsidR="00972158">
        <w:rPr>
          <w:rFonts w:ascii="Arial" w:eastAsia="Arial" w:hAnsi="Arial" w:cs="Arial"/>
          <w:sz w:val="20"/>
          <w:szCs w:val="20"/>
          <w:lang w:val="it-IT"/>
        </w:rPr>
        <w:t xml:space="preserve"> sostenibilità</w:t>
      </w:r>
      <w:r w:rsidR="001304FC" w:rsidRPr="00361405">
        <w:rPr>
          <w:rFonts w:ascii="Arial" w:eastAsia="Arial" w:hAnsi="Arial" w:cs="Arial"/>
          <w:sz w:val="20"/>
          <w:szCs w:val="20"/>
          <w:lang w:val="it-IT"/>
        </w:rPr>
        <w:t>”</w:t>
      </w:r>
      <w:r w:rsidR="004A5394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B92E225" w14:textId="77777777" w:rsidR="00361405" w:rsidRPr="00361405" w:rsidRDefault="00361405" w:rsidP="0036140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324BCA5" w14:textId="140B970A" w:rsidR="001F50BF" w:rsidRPr="00361405" w:rsidRDefault="00361405" w:rsidP="0036140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61405">
        <w:rPr>
          <w:rFonts w:ascii="Arial" w:eastAsia="Arial" w:hAnsi="Arial" w:cs="Arial"/>
          <w:sz w:val="20"/>
          <w:szCs w:val="20"/>
          <w:lang w:val="it-IT"/>
        </w:rPr>
        <w:t>In collaborazione con NVIDIA, Schneider Electric intende esplorare nuovi casi d'uso e nuove applicazioni in tutti i settori e portare avanti la propria visione</w:t>
      </w:r>
      <w:r w:rsidR="0088492B">
        <w:rPr>
          <w:rFonts w:ascii="Arial" w:eastAsia="Arial" w:hAnsi="Arial" w:cs="Arial"/>
          <w:sz w:val="20"/>
          <w:szCs w:val="20"/>
          <w:lang w:val="it-IT"/>
        </w:rPr>
        <w:t>,</w:t>
      </w:r>
      <w:r w:rsidRPr="00361405">
        <w:rPr>
          <w:rFonts w:ascii="Arial" w:eastAsia="Arial" w:hAnsi="Arial" w:cs="Arial"/>
          <w:sz w:val="20"/>
          <w:szCs w:val="20"/>
          <w:lang w:val="it-IT"/>
        </w:rPr>
        <w:t xml:space="preserve"> per </w:t>
      </w:r>
      <w:r w:rsidR="0088492B">
        <w:rPr>
          <w:rFonts w:ascii="Arial" w:eastAsia="Arial" w:hAnsi="Arial" w:cs="Arial"/>
          <w:sz w:val="20"/>
          <w:szCs w:val="20"/>
          <w:lang w:val="it-IT"/>
        </w:rPr>
        <w:t>produrre cambiamenti positivi</w:t>
      </w:r>
      <w:r w:rsidRPr="00361405">
        <w:rPr>
          <w:rFonts w:ascii="Arial" w:eastAsia="Arial" w:hAnsi="Arial" w:cs="Arial"/>
          <w:sz w:val="20"/>
          <w:szCs w:val="20"/>
          <w:lang w:val="it-IT"/>
        </w:rPr>
        <w:t xml:space="preserve"> e plasmare il futuro della tecnologia.</w:t>
      </w:r>
    </w:p>
    <w:p w14:paraId="6411E258" w14:textId="77777777" w:rsidR="00361405" w:rsidRPr="00C47489" w:rsidRDefault="00361405" w:rsidP="001F50B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36B10249" w14:textId="648C2084" w:rsidR="001F50BF" w:rsidRPr="00361405" w:rsidDel="001F50BF" w:rsidRDefault="00361405" w:rsidP="001F50B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61405">
        <w:rPr>
          <w:rFonts w:ascii="Arial" w:eastAsia="Arial" w:hAnsi="Arial" w:cs="Arial"/>
          <w:sz w:val="20"/>
          <w:szCs w:val="20"/>
          <w:lang w:val="it-IT"/>
        </w:rPr>
        <w:t xml:space="preserve">Maggiori informazioni saranno </w:t>
      </w:r>
      <w:r w:rsidR="0088492B">
        <w:rPr>
          <w:rFonts w:ascii="Arial" w:eastAsia="Arial" w:hAnsi="Arial" w:cs="Arial"/>
          <w:sz w:val="20"/>
          <w:szCs w:val="20"/>
          <w:lang w:val="it-IT"/>
        </w:rPr>
        <w:t>disponibili in occasione dell’</w:t>
      </w:r>
      <w:hyperlink r:id="rId15" w:history="1">
        <w:r w:rsidR="001F50BF" w:rsidRPr="0036140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 xml:space="preserve">Innovation Summit </w:t>
        </w:r>
        <w:r w:rsidR="00830A30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di Parigi</w:t>
        </w:r>
      </w:hyperlink>
      <w:r w:rsidR="001F50BF" w:rsidRPr="0036140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61405">
        <w:rPr>
          <w:rFonts w:ascii="Arial" w:eastAsia="Arial" w:hAnsi="Arial" w:cs="Arial"/>
          <w:sz w:val="20"/>
          <w:szCs w:val="20"/>
          <w:lang w:val="it-IT"/>
        </w:rPr>
        <w:t>d</w:t>
      </w:r>
      <w:r>
        <w:rPr>
          <w:rFonts w:ascii="Arial" w:eastAsia="Arial" w:hAnsi="Arial" w:cs="Arial"/>
          <w:sz w:val="20"/>
          <w:szCs w:val="20"/>
          <w:lang w:val="it-IT"/>
        </w:rPr>
        <w:t>i Schneider Electric il 3 a</w:t>
      </w:r>
      <w:r w:rsidR="001F50BF" w:rsidRPr="00361405">
        <w:rPr>
          <w:rFonts w:ascii="Arial" w:eastAsia="Arial" w:hAnsi="Arial" w:cs="Arial"/>
          <w:sz w:val="20"/>
          <w:szCs w:val="20"/>
          <w:lang w:val="it-IT"/>
        </w:rPr>
        <w:t>pril</w:t>
      </w:r>
      <w:r>
        <w:rPr>
          <w:rFonts w:ascii="Arial" w:eastAsia="Arial" w:hAnsi="Arial" w:cs="Arial"/>
          <w:sz w:val="20"/>
          <w:szCs w:val="20"/>
          <w:lang w:val="it-IT"/>
        </w:rPr>
        <w:t>e</w:t>
      </w:r>
      <w:r w:rsidR="0088492B">
        <w:rPr>
          <w:rFonts w:ascii="Arial" w:eastAsia="Arial" w:hAnsi="Arial" w:cs="Arial"/>
          <w:sz w:val="20"/>
          <w:szCs w:val="20"/>
          <w:lang w:val="it-IT"/>
        </w:rPr>
        <w:t xml:space="preserve"> prossimo</w:t>
      </w:r>
      <w:r w:rsidR="001F50BF" w:rsidRPr="00361405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4839DD33" w14:textId="77777777" w:rsidR="001F50BF" w:rsidRPr="00361405" w:rsidRDefault="001F50BF" w:rsidP="003E3E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D90FBC6" w14:textId="77777777" w:rsidR="002D557F" w:rsidRDefault="002D557F" w:rsidP="002D55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1E17C661" w14:textId="77777777" w:rsidR="002D557F" w:rsidRDefault="002D557F" w:rsidP="002D55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##</w:t>
      </w:r>
    </w:p>
    <w:p w14:paraId="11223CDA" w14:textId="77777777" w:rsidR="002D557F" w:rsidRDefault="002D557F" w:rsidP="002D557F">
      <w:pPr>
        <w:pStyle w:val="NormaleWeb"/>
      </w:pPr>
      <w:r>
        <w:rPr>
          <w:rFonts w:ascii="Arial" w:hAnsi="Arial" w:cs="Arial"/>
          <w:b/>
          <w:bCs/>
          <w:color w:val="000000"/>
          <w:sz w:val="18"/>
          <w:szCs w:val="18"/>
        </w:rPr>
        <w:t>Schneider Electric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698520DA" w14:textId="77777777" w:rsidR="002D557F" w:rsidRDefault="002D557F" w:rsidP="002D557F">
      <w:pPr>
        <w:pStyle w:val="NormaleWeb"/>
      </w:pPr>
      <w:r>
        <w:rPr>
          <w:rFonts w:ascii="Arial" w:hAnsi="Arial" w:cs="Arial"/>
          <w:color w:val="262626"/>
          <w:sz w:val="18"/>
          <w:szCs w:val="18"/>
        </w:rPr>
        <w:t xml:space="preserve">L'obiettivo di Schneider è consentire a tutti di sfruttare al meglio le energie e risorse a disposizione, coniugando </w:t>
      </w:r>
      <w:r>
        <w:rPr>
          <w:rFonts w:ascii="Arial" w:hAnsi="Arial" w:cs="Arial"/>
          <w:b/>
          <w:bCs/>
          <w:color w:val="262626"/>
          <w:sz w:val="18"/>
          <w:szCs w:val="18"/>
        </w:rPr>
        <w:t>progresso e sostenibilità</w:t>
      </w:r>
      <w:r>
        <w:rPr>
          <w:rFonts w:ascii="Arial" w:hAnsi="Arial" w:cs="Arial"/>
          <w:color w:val="262626"/>
          <w:sz w:val="18"/>
          <w:szCs w:val="18"/>
        </w:rPr>
        <w:t xml:space="preserve"> per tutti. Questo è ciò che chiamiamo </w:t>
      </w:r>
      <w:r>
        <w:rPr>
          <w:rFonts w:ascii="Arial" w:hAnsi="Arial" w:cs="Arial"/>
          <w:b/>
          <w:bCs/>
          <w:color w:val="262626"/>
          <w:sz w:val="18"/>
          <w:szCs w:val="18"/>
        </w:rPr>
        <w:t xml:space="preserve">Life </w:t>
      </w:r>
      <w:proofErr w:type="spellStart"/>
      <w:r>
        <w:rPr>
          <w:rFonts w:ascii="Arial" w:hAnsi="Arial" w:cs="Arial"/>
          <w:b/>
          <w:bCs/>
          <w:color w:val="262626"/>
          <w:sz w:val="18"/>
          <w:szCs w:val="18"/>
        </w:rPr>
        <w:t>Is</w:t>
      </w:r>
      <w:proofErr w:type="spellEnd"/>
      <w:r>
        <w:rPr>
          <w:rFonts w:ascii="Arial" w:hAnsi="Arial" w:cs="Arial"/>
          <w:b/>
          <w:bCs/>
          <w:color w:val="262626"/>
          <w:sz w:val="18"/>
          <w:szCs w:val="18"/>
        </w:rPr>
        <w:t xml:space="preserve"> On</w:t>
      </w:r>
      <w:r>
        <w:rPr>
          <w:rFonts w:ascii="Arial" w:hAnsi="Arial" w:cs="Arial"/>
          <w:color w:val="262626"/>
          <w:sz w:val="18"/>
          <w:szCs w:val="18"/>
        </w:rPr>
        <w:t xml:space="preserve">. La nostra missione è essere il </w:t>
      </w:r>
      <w:r>
        <w:rPr>
          <w:rFonts w:ascii="Arial" w:hAnsi="Arial" w:cs="Arial"/>
          <w:b/>
          <w:bCs/>
          <w:color w:val="262626"/>
          <w:sz w:val="18"/>
          <w:szCs w:val="18"/>
        </w:rPr>
        <w:t>Partner digitale</w:t>
      </w:r>
      <w:r>
        <w:rPr>
          <w:rFonts w:ascii="Arial" w:hAnsi="Arial" w:cs="Arial"/>
          <w:color w:val="262626"/>
          <w:sz w:val="18"/>
          <w:szCs w:val="18"/>
        </w:rPr>
        <w:t xml:space="preserve"> per la </w:t>
      </w:r>
      <w:r>
        <w:rPr>
          <w:rFonts w:ascii="Arial" w:hAnsi="Arial" w:cs="Arial"/>
          <w:b/>
          <w:bCs/>
          <w:color w:val="262626"/>
          <w:sz w:val="18"/>
          <w:szCs w:val="18"/>
        </w:rPr>
        <w:t>sostenibilità e l'efficienza</w:t>
      </w:r>
      <w:r>
        <w:rPr>
          <w:rFonts w:ascii="Arial" w:hAnsi="Arial" w:cs="Arial"/>
          <w:color w:val="262626"/>
          <w:sz w:val="18"/>
          <w:szCs w:val="18"/>
        </w:rPr>
        <w:t xml:space="preserve">.  Guidiamo la trasformazione digitale integrando tecnologie di processo e per la gestione dell’energia, leader a livello mondiale, connettendo dall’end-point al cloud prodotti, controlli, software e servizi, lungo l'intero ciclo di vita, consentendo una </w:t>
      </w:r>
      <w:r>
        <w:rPr>
          <w:rFonts w:ascii="Arial" w:hAnsi="Arial" w:cs="Arial"/>
          <w:b/>
          <w:bCs/>
          <w:color w:val="262626"/>
          <w:sz w:val="18"/>
          <w:szCs w:val="18"/>
        </w:rPr>
        <w:t>gestione integrata</w:t>
      </w:r>
      <w:r>
        <w:rPr>
          <w:rFonts w:ascii="Arial" w:hAnsi="Arial" w:cs="Arial"/>
          <w:color w:val="262626"/>
          <w:sz w:val="18"/>
          <w:szCs w:val="18"/>
        </w:rPr>
        <w:t xml:space="preserve"> di abitazioni, edifici, Data Center, infrastrutture e industrie.  Siamo la più locale delle aziende globali. Sosteniamo standard aperti ed un ecosistema di partner appassionati dei nostri valori condivisi di scopo, inclusività e valorizzazione delle persone. </w:t>
      </w:r>
      <w:hyperlink r:id="rId16" w:history="1">
        <w:r>
          <w:rPr>
            <w:rStyle w:val="Collegamentoipertestuale"/>
            <w:rFonts w:ascii="Arial" w:hAnsi="Arial" w:cs="Arial"/>
            <w:sz w:val="18"/>
            <w:szCs w:val="18"/>
          </w:rPr>
          <w:t>www.se.com/it</w:t>
        </w:r>
      </w:hyperlink>
      <w:r>
        <w:rPr>
          <w:rFonts w:ascii="Arial" w:hAnsi="Arial" w:cs="Arial"/>
          <w:color w:val="262626"/>
          <w:sz w:val="18"/>
          <w:szCs w:val="18"/>
        </w:rPr>
        <w:t> </w:t>
      </w:r>
    </w:p>
    <w:p w14:paraId="334A4B19" w14:textId="77777777" w:rsidR="002D557F" w:rsidRDefault="002D557F" w:rsidP="002D557F">
      <w:pPr>
        <w:pStyle w:val="NormaleWeb"/>
        <w:shd w:val="clear" w:color="auto" w:fill="FFFFFF"/>
        <w:jc w:val="center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lastRenderedPageBreak/>
        <w:t>###</w:t>
      </w:r>
    </w:p>
    <w:p w14:paraId="442FDA3E" w14:textId="77777777" w:rsidR="002D557F" w:rsidRDefault="002D557F" w:rsidP="002D557F">
      <w:pPr>
        <w:pStyle w:val="NormaleWeb"/>
        <w:shd w:val="clear" w:color="auto" w:fill="FFFFFF"/>
      </w:pPr>
      <w:r>
        <w:rPr>
          <w:rFonts w:ascii="Arial" w:hAnsi="Arial" w:cs="Arial"/>
          <w:b/>
          <w:bCs/>
          <w:color w:val="373737"/>
          <w:sz w:val="18"/>
          <w:szCs w:val="18"/>
        </w:rPr>
        <w:t>Contatti stampa</w:t>
      </w:r>
    </w:p>
    <w:p w14:paraId="7AD46665" w14:textId="77777777" w:rsidR="002D557F" w:rsidRDefault="002D557F" w:rsidP="002D557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73737"/>
          <w:sz w:val="18"/>
          <w:szCs w:val="18"/>
        </w:rPr>
      </w:pPr>
      <w:r>
        <w:rPr>
          <w:rFonts w:ascii="Arial" w:hAnsi="Arial" w:cs="Arial"/>
          <w:b/>
          <w:bCs/>
          <w:color w:val="373737"/>
          <w:sz w:val="18"/>
          <w:szCs w:val="18"/>
        </w:rPr>
        <w:t>Schneider Electric Italia</w:t>
      </w:r>
    </w:p>
    <w:p w14:paraId="416923C8" w14:textId="77777777" w:rsidR="002D557F" w:rsidRDefault="00000000" w:rsidP="002D557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history="1">
        <w:r w:rsidR="002D557F">
          <w:rPr>
            <w:rStyle w:val="Collegamentoipertestuale"/>
            <w:rFonts w:ascii="Arial" w:hAnsi="Arial" w:cs="Arial"/>
            <w:sz w:val="18"/>
            <w:szCs w:val="18"/>
          </w:rPr>
          <w:t>pr.italy@globalcommunications.se.com</w:t>
        </w:r>
      </w:hyperlink>
    </w:p>
    <w:p w14:paraId="798E897E" w14:textId="77777777" w:rsidR="002D557F" w:rsidRDefault="002D557F" w:rsidP="002D557F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73737"/>
          <w:sz w:val="18"/>
          <w:szCs w:val="18"/>
        </w:rPr>
      </w:pPr>
    </w:p>
    <w:p w14:paraId="6C3D9ECE" w14:textId="77777777" w:rsidR="002D557F" w:rsidRDefault="002D557F" w:rsidP="002D557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73737"/>
          <w:sz w:val="18"/>
          <w:szCs w:val="18"/>
        </w:rPr>
      </w:pPr>
      <w:r>
        <w:rPr>
          <w:rFonts w:ascii="Arial" w:hAnsi="Arial" w:cs="Arial"/>
          <w:b/>
          <w:bCs/>
          <w:color w:val="373737"/>
          <w:sz w:val="18"/>
          <w:szCs w:val="18"/>
        </w:rPr>
        <w:t>Prima Pagina Comunicazione</w:t>
      </w:r>
    </w:p>
    <w:p w14:paraId="130244BE" w14:textId="77777777" w:rsidR="002D557F" w:rsidRDefault="002D557F" w:rsidP="002D557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t xml:space="preserve">Caterina Ferrara, Ivonne Carpinelli, Cristiana Stradella </w:t>
      </w:r>
    </w:p>
    <w:p w14:paraId="5913E2E5" w14:textId="77777777" w:rsidR="002D557F" w:rsidRDefault="00000000" w:rsidP="002D557F">
      <w:pPr>
        <w:pStyle w:val="NormaleWeb"/>
        <w:shd w:val="clear" w:color="auto" w:fill="FFFFFF"/>
        <w:spacing w:before="0" w:beforeAutospacing="0" w:after="0" w:afterAutospacing="0"/>
        <w:rPr>
          <w:b/>
          <w:bCs/>
        </w:rPr>
      </w:pPr>
      <w:hyperlink r:id="rId18" w:history="1">
        <w:r w:rsidR="002D557F">
          <w:rPr>
            <w:rStyle w:val="Collegamentoipertestuale"/>
            <w:rFonts w:ascii="Arial" w:hAnsi="Arial" w:cs="Arial"/>
            <w:sz w:val="18"/>
            <w:szCs w:val="18"/>
          </w:rPr>
          <w:t>caterina@primapagina.it</w:t>
        </w:r>
      </w:hyperlink>
      <w:r w:rsidR="002D557F">
        <w:rPr>
          <w:rFonts w:ascii="Arial" w:hAnsi="Arial" w:cs="Arial"/>
          <w:color w:val="373737"/>
          <w:sz w:val="18"/>
          <w:szCs w:val="18"/>
        </w:rPr>
        <w:t xml:space="preserve">; </w:t>
      </w:r>
      <w:hyperlink r:id="rId19" w:history="1">
        <w:r w:rsidR="002D557F">
          <w:rPr>
            <w:rStyle w:val="Collegamentoipertestuale"/>
            <w:rFonts w:ascii="Arial" w:hAnsi="Arial" w:cs="Arial"/>
            <w:sz w:val="18"/>
            <w:szCs w:val="18"/>
          </w:rPr>
          <w:t>ivonne@primapagina.it</w:t>
        </w:r>
      </w:hyperlink>
      <w:r w:rsidR="002D557F">
        <w:rPr>
          <w:rFonts w:ascii="Arial" w:hAnsi="Arial" w:cs="Arial"/>
          <w:color w:val="0000FF"/>
          <w:sz w:val="18"/>
          <w:szCs w:val="18"/>
        </w:rPr>
        <w:t xml:space="preserve">; </w:t>
      </w:r>
      <w:hyperlink r:id="rId20" w:history="1">
        <w:r w:rsidR="002D557F">
          <w:rPr>
            <w:rStyle w:val="Collegamentoipertestuale"/>
            <w:rFonts w:ascii="Arial" w:hAnsi="Arial" w:cs="Arial"/>
            <w:sz w:val="18"/>
            <w:szCs w:val="18"/>
          </w:rPr>
          <w:t>cristiana@primapagina.it</w:t>
        </w:r>
      </w:hyperlink>
    </w:p>
    <w:p w14:paraId="6AF45C08" w14:textId="77777777" w:rsidR="002D557F" w:rsidRPr="002D557F" w:rsidRDefault="002D557F" w:rsidP="002D557F">
      <w:pPr>
        <w:rPr>
          <w:rFonts w:ascii="Aptos" w:hAnsi="Aptos"/>
          <w:lang w:val="it-IT"/>
        </w:rPr>
      </w:pPr>
    </w:p>
    <w:sectPr w:rsidR="002D557F" w:rsidRPr="002D557F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46E5" w14:textId="77777777" w:rsidR="00A92925" w:rsidRDefault="00A92925">
      <w:pPr>
        <w:spacing w:after="0" w:line="240" w:lineRule="auto"/>
      </w:pPr>
      <w:r>
        <w:separator/>
      </w:r>
    </w:p>
  </w:endnote>
  <w:endnote w:type="continuationSeparator" w:id="0">
    <w:p w14:paraId="73E7C533" w14:textId="77777777" w:rsidR="00A92925" w:rsidRDefault="00A92925">
      <w:pPr>
        <w:spacing w:after="0" w:line="240" w:lineRule="auto"/>
      </w:pPr>
      <w:r>
        <w:continuationSeparator/>
      </w:r>
    </w:p>
  </w:endnote>
  <w:endnote w:type="continuationNotice" w:id="1">
    <w:p w14:paraId="17715B08" w14:textId="77777777" w:rsidR="00A92925" w:rsidRDefault="00A92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F9F" w14:textId="22B5D8C7" w:rsidR="00F7053D" w:rsidRDefault="00BA1CF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54A0C3B" wp14:editId="2A9498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81273" w14:textId="10C88FBC" w:rsidR="00BA1CF7" w:rsidRPr="00BA1CF7" w:rsidRDefault="00BA1CF7" w:rsidP="00BA1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BA1CF7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A0C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581273" w14:textId="10C88FBC" w:rsidR="00BA1CF7" w:rsidRPr="00BA1CF7" w:rsidRDefault="00BA1CF7" w:rsidP="00BA1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BA1CF7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4B6B2B8C" w14:paraId="366257E9" w14:textId="77777777" w:rsidTr="4B6B2B8C">
      <w:trPr>
        <w:trHeight w:val="300"/>
      </w:trPr>
      <w:tc>
        <w:tcPr>
          <w:tcW w:w="9360" w:type="dxa"/>
          <w:vAlign w:val="center"/>
        </w:tcPr>
        <w:p w14:paraId="1F2A258B" w14:textId="04EB43EE" w:rsidR="4B6B2B8C" w:rsidRDefault="00BA1CF7" w:rsidP="4B6B2B8C">
          <w:pPr>
            <w:spacing w:after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099C319" wp14:editId="41D7076F">
                    <wp:simplePos x="984250" y="90360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5" name="Text Box 5" descr="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B07A9C" w14:textId="405C9760" w:rsidR="00BA1CF7" w:rsidRPr="00BA1CF7" w:rsidRDefault="00BA1CF7" w:rsidP="00BA1CF7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626469"/>
                                    <w:sz w:val="12"/>
                                    <w:szCs w:val="12"/>
                                  </w:rPr>
                                </w:pPr>
                                <w:r w:rsidRPr="00BA1CF7">
                                  <w:rPr>
                                    <w:rFonts w:ascii="Calibri" w:eastAsia="Calibri" w:hAnsi="Calibri" w:cs="Calibri"/>
                                    <w:noProof/>
                                    <w:color w:val="626469"/>
                                    <w:sz w:val="12"/>
                                    <w:szCs w:val="12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99C3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alt="Public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    <v:textbox style="mso-fit-shape-to-text:t" inset="0,0,0,15pt">
                      <w:txbxContent>
                        <w:p w14:paraId="4FB07A9C" w14:textId="405C9760" w:rsidR="00BA1CF7" w:rsidRPr="00BA1CF7" w:rsidRDefault="00BA1CF7" w:rsidP="00BA1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BA1CF7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4327C38" w14:textId="169697A1" w:rsidR="00E67500" w:rsidRPr="004A3AB9" w:rsidRDefault="4B6B2B8C" w:rsidP="00F91809">
    <w:pPr>
      <w:spacing w:after="0"/>
      <w:rPr>
        <w:rFonts w:ascii="Arial" w:eastAsia="Arial" w:hAnsi="Arial" w:cs="Arial"/>
        <w:color w:val="000000" w:themeColor="text1"/>
        <w:sz w:val="16"/>
        <w:szCs w:val="16"/>
      </w:rPr>
    </w:pPr>
    <w:r w:rsidRPr="4B6B2B8C">
      <w:rPr>
        <w:rFonts w:ascii="Arial" w:eastAsia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D5C8" w14:textId="782392DD" w:rsidR="00F7053D" w:rsidRDefault="00BA1CF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C61755" wp14:editId="2F2534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AA6CC" w14:textId="70FDC363" w:rsidR="00BA1CF7" w:rsidRPr="00BA1CF7" w:rsidRDefault="00BA1CF7" w:rsidP="00BA1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BA1CF7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617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9AA6CC" w14:textId="70FDC363" w:rsidR="00BA1CF7" w:rsidRPr="00BA1CF7" w:rsidRDefault="00BA1CF7" w:rsidP="00BA1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BA1CF7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4AE4" w14:textId="77777777" w:rsidR="00A92925" w:rsidRDefault="00A92925">
      <w:pPr>
        <w:spacing w:after="0" w:line="240" w:lineRule="auto"/>
      </w:pPr>
      <w:r>
        <w:separator/>
      </w:r>
    </w:p>
  </w:footnote>
  <w:footnote w:type="continuationSeparator" w:id="0">
    <w:p w14:paraId="05B72622" w14:textId="77777777" w:rsidR="00A92925" w:rsidRDefault="00A92925">
      <w:pPr>
        <w:spacing w:after="0" w:line="240" w:lineRule="auto"/>
      </w:pPr>
      <w:r>
        <w:continuationSeparator/>
      </w:r>
    </w:p>
  </w:footnote>
  <w:footnote w:type="continuationNotice" w:id="1">
    <w:p w14:paraId="2412FB02" w14:textId="77777777" w:rsidR="00A92925" w:rsidRDefault="00A92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169" w14:textId="3745FFDD" w:rsidR="4B6B2B8C" w:rsidRDefault="00BC6E62" w:rsidP="4B6B2B8C">
    <w:pPr>
      <w:spacing w:after="0"/>
    </w:pPr>
    <w:r>
      <w:rPr>
        <w:noProof/>
      </w:rPr>
      <w:drawing>
        <wp:anchor distT="0" distB="0" distL="114300" distR="114300" simplePos="0" relativeHeight="251659266" behindDoc="0" locked="0" layoutInCell="1" allowOverlap="1" wp14:anchorId="3D4D51BD" wp14:editId="36A22D55">
          <wp:simplePos x="0" y="0"/>
          <wp:positionH relativeFrom="column">
            <wp:posOffset>3721100</wp:posOffset>
          </wp:positionH>
          <wp:positionV relativeFrom="paragraph">
            <wp:posOffset>-177800</wp:posOffset>
          </wp:positionV>
          <wp:extent cx="2133600" cy="444500"/>
          <wp:effectExtent l="0" t="0" r="0" b="0"/>
          <wp:wrapThrough wrapText="bothSides">
            <wp:wrapPolygon edited="0">
              <wp:start x="8486" y="0"/>
              <wp:lineTo x="0" y="5554"/>
              <wp:lineTo x="0" y="14811"/>
              <wp:lineTo x="8486" y="14811"/>
              <wp:lineTo x="8486" y="20366"/>
              <wp:lineTo x="14657" y="20366"/>
              <wp:lineTo x="21407" y="20366"/>
              <wp:lineTo x="21407" y="4629"/>
              <wp:lineTo x="9643" y="0"/>
              <wp:lineTo x="8486" y="0"/>
            </wp:wrapPolygon>
          </wp:wrapThrough>
          <wp:docPr id="875565012" name="Picture 875565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CB0599">
      <w:rPr>
        <w:rFonts w:ascii="Arial" w:eastAsia="Arial" w:hAnsi="Arial" w:cs="Arial"/>
        <w:color w:val="808080" w:themeColor="background1" w:themeShade="80"/>
        <w:sz w:val="32"/>
        <w:szCs w:val="32"/>
        <w:lang w:val="fr"/>
      </w:rPr>
      <w:t>Comunicato</w:t>
    </w:r>
    <w:proofErr w:type="spellEnd"/>
    <w:r w:rsidR="00CB0599">
      <w:rPr>
        <w:rFonts w:ascii="Arial" w:eastAsia="Arial" w:hAnsi="Arial" w:cs="Arial"/>
        <w:color w:val="808080" w:themeColor="background1" w:themeShade="80"/>
        <w:sz w:val="32"/>
        <w:szCs w:val="32"/>
        <w:lang w:val="fr"/>
      </w:rPr>
      <w:t xml:space="preserve"> stampa</w:t>
    </w:r>
    <w:r w:rsidR="4B6B2B8C">
      <w:tab/>
    </w:r>
    <w:r w:rsidR="4B6B2B8C">
      <w:tab/>
    </w:r>
  </w:p>
  <w:p w14:paraId="4B075385" w14:textId="5DD34A8C" w:rsidR="4B6B2B8C" w:rsidRDefault="4B6B2B8C" w:rsidP="4B6B2B8C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6224E4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44E9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5C8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B41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A22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A4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22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3AB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822D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26C56"/>
    <w:multiLevelType w:val="hybridMultilevel"/>
    <w:tmpl w:val="771CFD14"/>
    <w:lvl w:ilvl="0" w:tplc="77DE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C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8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E1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CE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23A8"/>
    <w:multiLevelType w:val="hybridMultilevel"/>
    <w:tmpl w:val="2722B048"/>
    <w:lvl w:ilvl="0" w:tplc="4F0E2458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8CA8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A8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6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A5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A5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88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20F3"/>
    <w:multiLevelType w:val="hybridMultilevel"/>
    <w:tmpl w:val="A0624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06C3"/>
    <w:multiLevelType w:val="hybridMultilevel"/>
    <w:tmpl w:val="FC7003F0"/>
    <w:lvl w:ilvl="0" w:tplc="5A9C6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2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8B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68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6E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20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9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69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220"/>
    <w:multiLevelType w:val="hybridMultilevel"/>
    <w:tmpl w:val="4FDC1C58"/>
    <w:lvl w:ilvl="0" w:tplc="C824AFA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2A9CE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F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8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B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4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A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6D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4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1443"/>
    <w:multiLevelType w:val="multilevel"/>
    <w:tmpl w:val="17A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47C3B"/>
    <w:multiLevelType w:val="hybridMultilevel"/>
    <w:tmpl w:val="885CC4A0"/>
    <w:lvl w:ilvl="0" w:tplc="D25A6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29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A6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CF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43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64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4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63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2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AE7D29"/>
    <w:multiLevelType w:val="hybridMultilevel"/>
    <w:tmpl w:val="4E268812"/>
    <w:lvl w:ilvl="0" w:tplc="BF62821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2C5AF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4B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2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F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5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B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2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A1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FD38"/>
    <w:multiLevelType w:val="hybridMultilevel"/>
    <w:tmpl w:val="7F5C58C0"/>
    <w:lvl w:ilvl="0" w:tplc="57D6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A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0A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6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6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29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B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A9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F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17E9"/>
    <w:multiLevelType w:val="hybridMultilevel"/>
    <w:tmpl w:val="85D01AEE"/>
    <w:lvl w:ilvl="0" w:tplc="89F27748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7FA2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8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0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AC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E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42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C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07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00E2"/>
    <w:multiLevelType w:val="hybridMultilevel"/>
    <w:tmpl w:val="F422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4B15"/>
    <w:multiLevelType w:val="hybridMultilevel"/>
    <w:tmpl w:val="6706BF04"/>
    <w:lvl w:ilvl="0" w:tplc="98F8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4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6B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A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EF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5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A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60D0"/>
    <w:multiLevelType w:val="hybridMultilevel"/>
    <w:tmpl w:val="0720AD88"/>
    <w:lvl w:ilvl="0" w:tplc="C63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8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2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E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CA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E9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EF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3CA8"/>
    <w:multiLevelType w:val="hybridMultilevel"/>
    <w:tmpl w:val="1D468460"/>
    <w:lvl w:ilvl="0" w:tplc="CFE2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D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4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4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4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5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8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9D906"/>
    <w:multiLevelType w:val="hybridMultilevel"/>
    <w:tmpl w:val="F228A4D8"/>
    <w:lvl w:ilvl="0" w:tplc="68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09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09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C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6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66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4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6B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3CF38"/>
    <w:multiLevelType w:val="hybridMultilevel"/>
    <w:tmpl w:val="35DA7E42"/>
    <w:lvl w:ilvl="0" w:tplc="2C34203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4E628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4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4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7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4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CA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04315"/>
    <w:multiLevelType w:val="hybridMultilevel"/>
    <w:tmpl w:val="EBFEF33A"/>
    <w:lvl w:ilvl="0" w:tplc="B6CC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2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84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E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0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68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CD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83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CBCBA"/>
    <w:multiLevelType w:val="hybridMultilevel"/>
    <w:tmpl w:val="9F6A3CEA"/>
    <w:lvl w:ilvl="0" w:tplc="2AA0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0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2D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2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D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6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62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8D2"/>
    <w:multiLevelType w:val="hybridMultilevel"/>
    <w:tmpl w:val="01E4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E1E40"/>
    <w:multiLevelType w:val="hybridMultilevel"/>
    <w:tmpl w:val="8D9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16799"/>
    <w:multiLevelType w:val="hybridMultilevel"/>
    <w:tmpl w:val="263C4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426799">
    <w:abstractNumId w:val="9"/>
  </w:num>
  <w:num w:numId="2" w16cid:durableId="1044983953">
    <w:abstractNumId w:val="17"/>
  </w:num>
  <w:num w:numId="3" w16cid:durableId="782656648">
    <w:abstractNumId w:val="18"/>
  </w:num>
  <w:num w:numId="4" w16cid:durableId="1538197063">
    <w:abstractNumId w:val="12"/>
  </w:num>
  <w:num w:numId="5" w16cid:durableId="1548712426">
    <w:abstractNumId w:val="15"/>
  </w:num>
  <w:num w:numId="6" w16cid:durableId="533078111">
    <w:abstractNumId w:val="14"/>
  </w:num>
  <w:num w:numId="7" w16cid:durableId="1953590888">
    <w:abstractNumId w:val="13"/>
  </w:num>
  <w:num w:numId="8" w16cid:durableId="1052389422">
    <w:abstractNumId w:val="8"/>
  </w:num>
  <w:num w:numId="9" w16cid:durableId="1309362258">
    <w:abstractNumId w:val="16"/>
  </w:num>
  <w:num w:numId="10" w16cid:durableId="1779181114">
    <w:abstractNumId w:val="2"/>
  </w:num>
  <w:num w:numId="11" w16cid:durableId="53941669">
    <w:abstractNumId w:val="5"/>
  </w:num>
  <w:num w:numId="12" w16cid:durableId="1775780834">
    <w:abstractNumId w:val="10"/>
  </w:num>
  <w:num w:numId="13" w16cid:durableId="1442383707">
    <w:abstractNumId w:val="4"/>
  </w:num>
  <w:num w:numId="14" w16cid:durableId="1517764785">
    <w:abstractNumId w:val="1"/>
  </w:num>
  <w:num w:numId="15" w16cid:durableId="1093630198">
    <w:abstractNumId w:val="0"/>
  </w:num>
  <w:num w:numId="16" w16cid:durableId="919755805">
    <w:abstractNumId w:val="7"/>
  </w:num>
  <w:num w:numId="17" w16cid:durableId="761730602">
    <w:abstractNumId w:val="19"/>
  </w:num>
  <w:num w:numId="18" w16cid:durableId="1358389427">
    <w:abstractNumId w:val="3"/>
  </w:num>
  <w:num w:numId="19" w16cid:durableId="904099717">
    <w:abstractNumId w:val="20"/>
  </w:num>
  <w:num w:numId="20" w16cid:durableId="2005429677">
    <w:abstractNumId w:val="11"/>
  </w:num>
  <w:num w:numId="21" w16cid:durableId="40640885">
    <w:abstractNumId w:val="6"/>
  </w:num>
  <w:num w:numId="22" w16cid:durableId="1380594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A35EFD"/>
    <w:rsid w:val="00002541"/>
    <w:rsid w:val="00002FEA"/>
    <w:rsid w:val="00005DBA"/>
    <w:rsid w:val="0001323F"/>
    <w:rsid w:val="00017781"/>
    <w:rsid w:val="00021A6A"/>
    <w:rsid w:val="0003279D"/>
    <w:rsid w:val="000362A3"/>
    <w:rsid w:val="0004168D"/>
    <w:rsid w:val="00054593"/>
    <w:rsid w:val="00060593"/>
    <w:rsid w:val="00061BD2"/>
    <w:rsid w:val="00071495"/>
    <w:rsid w:val="00081F09"/>
    <w:rsid w:val="00083220"/>
    <w:rsid w:val="0008401C"/>
    <w:rsid w:val="00087A8A"/>
    <w:rsid w:val="00092896"/>
    <w:rsid w:val="00093F56"/>
    <w:rsid w:val="000A7CDF"/>
    <w:rsid w:val="000B3E73"/>
    <w:rsid w:val="000B596C"/>
    <w:rsid w:val="000C1E7D"/>
    <w:rsid w:val="000C6579"/>
    <w:rsid w:val="000D6F9C"/>
    <w:rsid w:val="00112FE4"/>
    <w:rsid w:val="00120236"/>
    <w:rsid w:val="00122F75"/>
    <w:rsid w:val="001304FC"/>
    <w:rsid w:val="00144925"/>
    <w:rsid w:val="00150A79"/>
    <w:rsid w:val="00150CCF"/>
    <w:rsid w:val="00182484"/>
    <w:rsid w:val="00182689"/>
    <w:rsid w:val="0019083C"/>
    <w:rsid w:val="001973AD"/>
    <w:rsid w:val="001A4996"/>
    <w:rsid w:val="001B2BE3"/>
    <w:rsid w:val="001B2FF0"/>
    <w:rsid w:val="001B4458"/>
    <w:rsid w:val="001B520E"/>
    <w:rsid w:val="001F1520"/>
    <w:rsid w:val="001F50BF"/>
    <w:rsid w:val="00203D0D"/>
    <w:rsid w:val="002063F0"/>
    <w:rsid w:val="00223A86"/>
    <w:rsid w:val="00231F3D"/>
    <w:rsid w:val="00243058"/>
    <w:rsid w:val="0024656E"/>
    <w:rsid w:val="00253D38"/>
    <w:rsid w:val="0026369B"/>
    <w:rsid w:val="00267B33"/>
    <w:rsid w:val="002701AF"/>
    <w:rsid w:val="00270DE0"/>
    <w:rsid w:val="002727EC"/>
    <w:rsid w:val="002804B8"/>
    <w:rsid w:val="00286941"/>
    <w:rsid w:val="00290B7A"/>
    <w:rsid w:val="00292D27"/>
    <w:rsid w:val="0029625A"/>
    <w:rsid w:val="002A5E9B"/>
    <w:rsid w:val="002A64D5"/>
    <w:rsid w:val="002A67CD"/>
    <w:rsid w:val="002A6A62"/>
    <w:rsid w:val="002C1755"/>
    <w:rsid w:val="002D381B"/>
    <w:rsid w:val="002D557F"/>
    <w:rsid w:val="002E0FF0"/>
    <w:rsid w:val="002E5343"/>
    <w:rsid w:val="002F23AD"/>
    <w:rsid w:val="0030095D"/>
    <w:rsid w:val="003022AF"/>
    <w:rsid w:val="00315096"/>
    <w:rsid w:val="00316FA3"/>
    <w:rsid w:val="0033592A"/>
    <w:rsid w:val="003434A7"/>
    <w:rsid w:val="003549B3"/>
    <w:rsid w:val="00361405"/>
    <w:rsid w:val="00365A58"/>
    <w:rsid w:val="00375CE7"/>
    <w:rsid w:val="00376CDB"/>
    <w:rsid w:val="00385EE4"/>
    <w:rsid w:val="003925B6"/>
    <w:rsid w:val="003A0CB2"/>
    <w:rsid w:val="003A1A3D"/>
    <w:rsid w:val="003A5A9C"/>
    <w:rsid w:val="003A60C5"/>
    <w:rsid w:val="003B0863"/>
    <w:rsid w:val="003B4062"/>
    <w:rsid w:val="003B4D28"/>
    <w:rsid w:val="003C39EF"/>
    <w:rsid w:val="003C52B9"/>
    <w:rsid w:val="003E3141"/>
    <w:rsid w:val="003E3E3A"/>
    <w:rsid w:val="003E6227"/>
    <w:rsid w:val="003E6CF3"/>
    <w:rsid w:val="003F0417"/>
    <w:rsid w:val="003F563E"/>
    <w:rsid w:val="00404348"/>
    <w:rsid w:val="00404416"/>
    <w:rsid w:val="004060F1"/>
    <w:rsid w:val="004065A8"/>
    <w:rsid w:val="00411868"/>
    <w:rsid w:val="00414645"/>
    <w:rsid w:val="004162F2"/>
    <w:rsid w:val="0042188B"/>
    <w:rsid w:val="00423653"/>
    <w:rsid w:val="0042477E"/>
    <w:rsid w:val="004264A6"/>
    <w:rsid w:val="00431B4C"/>
    <w:rsid w:val="0043301C"/>
    <w:rsid w:val="004357F8"/>
    <w:rsid w:val="004422E0"/>
    <w:rsid w:val="00443F56"/>
    <w:rsid w:val="0044491E"/>
    <w:rsid w:val="0044680E"/>
    <w:rsid w:val="004514D4"/>
    <w:rsid w:val="00457F98"/>
    <w:rsid w:val="004708B2"/>
    <w:rsid w:val="00475536"/>
    <w:rsid w:val="00475CBF"/>
    <w:rsid w:val="004834DB"/>
    <w:rsid w:val="004921CD"/>
    <w:rsid w:val="004A2F65"/>
    <w:rsid w:val="004A363A"/>
    <w:rsid w:val="004A3AB9"/>
    <w:rsid w:val="004A5394"/>
    <w:rsid w:val="004A5612"/>
    <w:rsid w:val="004A6BD7"/>
    <w:rsid w:val="004B2BD5"/>
    <w:rsid w:val="004C26DC"/>
    <w:rsid w:val="004C2C11"/>
    <w:rsid w:val="004D76C3"/>
    <w:rsid w:val="004E0B98"/>
    <w:rsid w:val="004E719F"/>
    <w:rsid w:val="005079E5"/>
    <w:rsid w:val="00510CB8"/>
    <w:rsid w:val="005134EF"/>
    <w:rsid w:val="00513B1B"/>
    <w:rsid w:val="00515546"/>
    <w:rsid w:val="00516FCD"/>
    <w:rsid w:val="005341FE"/>
    <w:rsid w:val="00541C36"/>
    <w:rsid w:val="00545793"/>
    <w:rsid w:val="0054766F"/>
    <w:rsid w:val="00554776"/>
    <w:rsid w:val="00557F97"/>
    <w:rsid w:val="0056187B"/>
    <w:rsid w:val="00585D4B"/>
    <w:rsid w:val="00590290"/>
    <w:rsid w:val="00592C79"/>
    <w:rsid w:val="005A1440"/>
    <w:rsid w:val="005B30D7"/>
    <w:rsid w:val="005B3F40"/>
    <w:rsid w:val="005C261F"/>
    <w:rsid w:val="005D0452"/>
    <w:rsid w:val="005D19FC"/>
    <w:rsid w:val="005D4BD9"/>
    <w:rsid w:val="005E0ABD"/>
    <w:rsid w:val="005E3C8A"/>
    <w:rsid w:val="005E62CC"/>
    <w:rsid w:val="005F2679"/>
    <w:rsid w:val="005F5D31"/>
    <w:rsid w:val="005F7DB8"/>
    <w:rsid w:val="00605CF7"/>
    <w:rsid w:val="006134CC"/>
    <w:rsid w:val="0061770C"/>
    <w:rsid w:val="00626A30"/>
    <w:rsid w:val="00630D58"/>
    <w:rsid w:val="0063149F"/>
    <w:rsid w:val="00646F8D"/>
    <w:rsid w:val="00653A64"/>
    <w:rsid w:val="006558D2"/>
    <w:rsid w:val="00660E59"/>
    <w:rsid w:val="0066176C"/>
    <w:rsid w:val="00664591"/>
    <w:rsid w:val="00671BCF"/>
    <w:rsid w:val="00674AB0"/>
    <w:rsid w:val="00680F93"/>
    <w:rsid w:val="00683F50"/>
    <w:rsid w:val="00687CEE"/>
    <w:rsid w:val="0069303F"/>
    <w:rsid w:val="0069439B"/>
    <w:rsid w:val="006958D5"/>
    <w:rsid w:val="006B30E6"/>
    <w:rsid w:val="006C0AB3"/>
    <w:rsid w:val="006C5173"/>
    <w:rsid w:val="006C5BB4"/>
    <w:rsid w:val="006C7A97"/>
    <w:rsid w:val="006D5E7A"/>
    <w:rsid w:val="006D782A"/>
    <w:rsid w:val="006E0AF1"/>
    <w:rsid w:val="006E726F"/>
    <w:rsid w:val="006F2C7E"/>
    <w:rsid w:val="006F77CF"/>
    <w:rsid w:val="00724EB0"/>
    <w:rsid w:val="00725801"/>
    <w:rsid w:val="00726B54"/>
    <w:rsid w:val="0073770A"/>
    <w:rsid w:val="007410D6"/>
    <w:rsid w:val="00741E7A"/>
    <w:rsid w:val="007503E9"/>
    <w:rsid w:val="007627C8"/>
    <w:rsid w:val="00764BCF"/>
    <w:rsid w:val="00772A0C"/>
    <w:rsid w:val="007778F5"/>
    <w:rsid w:val="00780149"/>
    <w:rsid w:val="00783045"/>
    <w:rsid w:val="00784A4E"/>
    <w:rsid w:val="007867B9"/>
    <w:rsid w:val="00791F2D"/>
    <w:rsid w:val="00793DBB"/>
    <w:rsid w:val="007A5BF8"/>
    <w:rsid w:val="007A6F93"/>
    <w:rsid w:val="007B50D1"/>
    <w:rsid w:val="007B77C2"/>
    <w:rsid w:val="007D0AC0"/>
    <w:rsid w:val="007D3111"/>
    <w:rsid w:val="007D52CD"/>
    <w:rsid w:val="007E3F9C"/>
    <w:rsid w:val="007E6A7F"/>
    <w:rsid w:val="007F049C"/>
    <w:rsid w:val="007F2E09"/>
    <w:rsid w:val="007F51F9"/>
    <w:rsid w:val="00811C16"/>
    <w:rsid w:val="00827F4B"/>
    <w:rsid w:val="00830A30"/>
    <w:rsid w:val="00830EFE"/>
    <w:rsid w:val="0083101F"/>
    <w:rsid w:val="008437B0"/>
    <w:rsid w:val="0085300D"/>
    <w:rsid w:val="0086124C"/>
    <w:rsid w:val="00865FCC"/>
    <w:rsid w:val="00867C5F"/>
    <w:rsid w:val="00877FA6"/>
    <w:rsid w:val="00882B8F"/>
    <w:rsid w:val="0088492B"/>
    <w:rsid w:val="00885C0E"/>
    <w:rsid w:val="00885F10"/>
    <w:rsid w:val="00892DF2"/>
    <w:rsid w:val="00896D2E"/>
    <w:rsid w:val="008A3480"/>
    <w:rsid w:val="008A3812"/>
    <w:rsid w:val="008A53E7"/>
    <w:rsid w:val="008A543E"/>
    <w:rsid w:val="008B1C03"/>
    <w:rsid w:val="008B7CEA"/>
    <w:rsid w:val="008C0D6E"/>
    <w:rsid w:val="008C4E36"/>
    <w:rsid w:val="008C4EF5"/>
    <w:rsid w:val="008C75D1"/>
    <w:rsid w:val="008E247B"/>
    <w:rsid w:val="009001CE"/>
    <w:rsid w:val="00915214"/>
    <w:rsid w:val="00916BAA"/>
    <w:rsid w:val="00922499"/>
    <w:rsid w:val="00925ACF"/>
    <w:rsid w:val="00931AB8"/>
    <w:rsid w:val="00937FE9"/>
    <w:rsid w:val="00940D70"/>
    <w:rsid w:val="00942421"/>
    <w:rsid w:val="00947E5E"/>
    <w:rsid w:val="009709BE"/>
    <w:rsid w:val="00970BD6"/>
    <w:rsid w:val="00972158"/>
    <w:rsid w:val="00985262"/>
    <w:rsid w:val="00986703"/>
    <w:rsid w:val="00995E88"/>
    <w:rsid w:val="009974F9"/>
    <w:rsid w:val="009B36D9"/>
    <w:rsid w:val="009C30DA"/>
    <w:rsid w:val="009D0D4F"/>
    <w:rsid w:val="009E24BE"/>
    <w:rsid w:val="009E49CA"/>
    <w:rsid w:val="009E4AE0"/>
    <w:rsid w:val="009F0ADC"/>
    <w:rsid w:val="00A0429C"/>
    <w:rsid w:val="00A0490C"/>
    <w:rsid w:val="00A05343"/>
    <w:rsid w:val="00A10339"/>
    <w:rsid w:val="00A208FB"/>
    <w:rsid w:val="00A25822"/>
    <w:rsid w:val="00A300AF"/>
    <w:rsid w:val="00A413C2"/>
    <w:rsid w:val="00A43C45"/>
    <w:rsid w:val="00A60203"/>
    <w:rsid w:val="00A62A58"/>
    <w:rsid w:val="00A7320C"/>
    <w:rsid w:val="00A8100E"/>
    <w:rsid w:val="00A84BE7"/>
    <w:rsid w:val="00A92925"/>
    <w:rsid w:val="00A94F14"/>
    <w:rsid w:val="00A95C96"/>
    <w:rsid w:val="00AA1F32"/>
    <w:rsid w:val="00AA283A"/>
    <w:rsid w:val="00AB0783"/>
    <w:rsid w:val="00AB1CF1"/>
    <w:rsid w:val="00AC39D1"/>
    <w:rsid w:val="00AC536C"/>
    <w:rsid w:val="00AD4B47"/>
    <w:rsid w:val="00AE1FD4"/>
    <w:rsid w:val="00AE6AFD"/>
    <w:rsid w:val="00AF306B"/>
    <w:rsid w:val="00AF7ACC"/>
    <w:rsid w:val="00B137F7"/>
    <w:rsid w:val="00B17BBF"/>
    <w:rsid w:val="00B24FE0"/>
    <w:rsid w:val="00B420E6"/>
    <w:rsid w:val="00B42FF9"/>
    <w:rsid w:val="00B46378"/>
    <w:rsid w:val="00B518AE"/>
    <w:rsid w:val="00B51A7D"/>
    <w:rsid w:val="00B55D40"/>
    <w:rsid w:val="00B57649"/>
    <w:rsid w:val="00B64716"/>
    <w:rsid w:val="00B664D1"/>
    <w:rsid w:val="00B66871"/>
    <w:rsid w:val="00B70B0D"/>
    <w:rsid w:val="00B72336"/>
    <w:rsid w:val="00B725AB"/>
    <w:rsid w:val="00B76BEA"/>
    <w:rsid w:val="00B811F4"/>
    <w:rsid w:val="00B855E6"/>
    <w:rsid w:val="00B86B01"/>
    <w:rsid w:val="00B926DF"/>
    <w:rsid w:val="00BA1CF7"/>
    <w:rsid w:val="00BA379C"/>
    <w:rsid w:val="00BA4E84"/>
    <w:rsid w:val="00BA6728"/>
    <w:rsid w:val="00BC398F"/>
    <w:rsid w:val="00BC4A8C"/>
    <w:rsid w:val="00BC6E62"/>
    <w:rsid w:val="00BD13FD"/>
    <w:rsid w:val="00BD27F9"/>
    <w:rsid w:val="00BD3B06"/>
    <w:rsid w:val="00BD47C8"/>
    <w:rsid w:val="00BD5F96"/>
    <w:rsid w:val="00BD7B27"/>
    <w:rsid w:val="00BE0922"/>
    <w:rsid w:val="00BE2AC0"/>
    <w:rsid w:val="00BE3133"/>
    <w:rsid w:val="00BE3154"/>
    <w:rsid w:val="00BE6397"/>
    <w:rsid w:val="00BF21E9"/>
    <w:rsid w:val="00BF3B86"/>
    <w:rsid w:val="00BF4CDD"/>
    <w:rsid w:val="00BF70D6"/>
    <w:rsid w:val="00C02C17"/>
    <w:rsid w:val="00C03828"/>
    <w:rsid w:val="00C03A3C"/>
    <w:rsid w:val="00C051E6"/>
    <w:rsid w:val="00C062DF"/>
    <w:rsid w:val="00C157B1"/>
    <w:rsid w:val="00C21DAD"/>
    <w:rsid w:val="00C233E5"/>
    <w:rsid w:val="00C3008D"/>
    <w:rsid w:val="00C31372"/>
    <w:rsid w:val="00C4015A"/>
    <w:rsid w:val="00C47489"/>
    <w:rsid w:val="00C574B7"/>
    <w:rsid w:val="00C724F5"/>
    <w:rsid w:val="00C7282D"/>
    <w:rsid w:val="00C73A23"/>
    <w:rsid w:val="00C7517E"/>
    <w:rsid w:val="00C8633E"/>
    <w:rsid w:val="00C919AD"/>
    <w:rsid w:val="00C949F0"/>
    <w:rsid w:val="00C95C8E"/>
    <w:rsid w:val="00C9740E"/>
    <w:rsid w:val="00CA41EC"/>
    <w:rsid w:val="00CB0599"/>
    <w:rsid w:val="00CB77EB"/>
    <w:rsid w:val="00CC4E8A"/>
    <w:rsid w:val="00CC4FCC"/>
    <w:rsid w:val="00CD15FE"/>
    <w:rsid w:val="00CD4ADD"/>
    <w:rsid w:val="00CD514E"/>
    <w:rsid w:val="00CD77A7"/>
    <w:rsid w:val="00CE48EF"/>
    <w:rsid w:val="00CE5D97"/>
    <w:rsid w:val="00CE6A3C"/>
    <w:rsid w:val="00CE6B13"/>
    <w:rsid w:val="00D05FE5"/>
    <w:rsid w:val="00D2018D"/>
    <w:rsid w:val="00D31049"/>
    <w:rsid w:val="00D34399"/>
    <w:rsid w:val="00D41CE2"/>
    <w:rsid w:val="00D50076"/>
    <w:rsid w:val="00D53C4E"/>
    <w:rsid w:val="00D66E7C"/>
    <w:rsid w:val="00D70DA8"/>
    <w:rsid w:val="00D72F77"/>
    <w:rsid w:val="00D87F46"/>
    <w:rsid w:val="00D908FE"/>
    <w:rsid w:val="00D92668"/>
    <w:rsid w:val="00D97B6D"/>
    <w:rsid w:val="00DA1B2D"/>
    <w:rsid w:val="00DA5AC0"/>
    <w:rsid w:val="00DB1F66"/>
    <w:rsid w:val="00DB2BEB"/>
    <w:rsid w:val="00DB3330"/>
    <w:rsid w:val="00DB4B69"/>
    <w:rsid w:val="00DD0B85"/>
    <w:rsid w:val="00DE0357"/>
    <w:rsid w:val="00DE442D"/>
    <w:rsid w:val="00DE573C"/>
    <w:rsid w:val="00DE6FA9"/>
    <w:rsid w:val="00DF0469"/>
    <w:rsid w:val="00DF3BCB"/>
    <w:rsid w:val="00DF490F"/>
    <w:rsid w:val="00E01A06"/>
    <w:rsid w:val="00E10D69"/>
    <w:rsid w:val="00E140B5"/>
    <w:rsid w:val="00E144DE"/>
    <w:rsid w:val="00E153D9"/>
    <w:rsid w:val="00E202CA"/>
    <w:rsid w:val="00E21332"/>
    <w:rsid w:val="00E21378"/>
    <w:rsid w:val="00E24FF3"/>
    <w:rsid w:val="00E355FB"/>
    <w:rsid w:val="00E41147"/>
    <w:rsid w:val="00E42D07"/>
    <w:rsid w:val="00E52B08"/>
    <w:rsid w:val="00E53C46"/>
    <w:rsid w:val="00E63E88"/>
    <w:rsid w:val="00E641D4"/>
    <w:rsid w:val="00E67500"/>
    <w:rsid w:val="00E706C1"/>
    <w:rsid w:val="00E759C4"/>
    <w:rsid w:val="00E75D4E"/>
    <w:rsid w:val="00E80D59"/>
    <w:rsid w:val="00E86054"/>
    <w:rsid w:val="00E87CE6"/>
    <w:rsid w:val="00E906B8"/>
    <w:rsid w:val="00E9494A"/>
    <w:rsid w:val="00E97233"/>
    <w:rsid w:val="00EB080A"/>
    <w:rsid w:val="00EB6F7A"/>
    <w:rsid w:val="00EC39D5"/>
    <w:rsid w:val="00EC435A"/>
    <w:rsid w:val="00EC5A75"/>
    <w:rsid w:val="00ED5AEF"/>
    <w:rsid w:val="00EE0868"/>
    <w:rsid w:val="00EF501E"/>
    <w:rsid w:val="00EF79F2"/>
    <w:rsid w:val="00F0380B"/>
    <w:rsid w:val="00F06501"/>
    <w:rsid w:val="00F15806"/>
    <w:rsid w:val="00F21501"/>
    <w:rsid w:val="00F21D17"/>
    <w:rsid w:val="00F23077"/>
    <w:rsid w:val="00F500E9"/>
    <w:rsid w:val="00F67FFE"/>
    <w:rsid w:val="00F7053D"/>
    <w:rsid w:val="00F81D8A"/>
    <w:rsid w:val="00F902DE"/>
    <w:rsid w:val="00F91809"/>
    <w:rsid w:val="00F92A6D"/>
    <w:rsid w:val="00F9570E"/>
    <w:rsid w:val="00F96530"/>
    <w:rsid w:val="00FA090F"/>
    <w:rsid w:val="00FA0F96"/>
    <w:rsid w:val="00FB09D3"/>
    <w:rsid w:val="00FC0F7F"/>
    <w:rsid w:val="00FC3860"/>
    <w:rsid w:val="00FC3CC2"/>
    <w:rsid w:val="00FD1A7D"/>
    <w:rsid w:val="00FD4A0F"/>
    <w:rsid w:val="00FD6375"/>
    <w:rsid w:val="00FF237E"/>
    <w:rsid w:val="00FF674C"/>
    <w:rsid w:val="00FF72EB"/>
    <w:rsid w:val="0401EF62"/>
    <w:rsid w:val="04A35EFD"/>
    <w:rsid w:val="04FE8396"/>
    <w:rsid w:val="0595D23D"/>
    <w:rsid w:val="059DBFC3"/>
    <w:rsid w:val="0721114D"/>
    <w:rsid w:val="072175F4"/>
    <w:rsid w:val="076784D5"/>
    <w:rsid w:val="07FEB9A1"/>
    <w:rsid w:val="08D56085"/>
    <w:rsid w:val="09C135F2"/>
    <w:rsid w:val="0AE44416"/>
    <w:rsid w:val="0B1C6EBA"/>
    <w:rsid w:val="0C0D0147"/>
    <w:rsid w:val="0C434182"/>
    <w:rsid w:val="0CB6DA26"/>
    <w:rsid w:val="0D4544B7"/>
    <w:rsid w:val="0D697878"/>
    <w:rsid w:val="0E70BE37"/>
    <w:rsid w:val="0F44A209"/>
    <w:rsid w:val="11B721D9"/>
    <w:rsid w:val="1418132C"/>
    <w:rsid w:val="1447557A"/>
    <w:rsid w:val="14EA783B"/>
    <w:rsid w:val="159EFB23"/>
    <w:rsid w:val="164E5E9F"/>
    <w:rsid w:val="18A6BE6D"/>
    <w:rsid w:val="19A13952"/>
    <w:rsid w:val="1AD0427B"/>
    <w:rsid w:val="1BD7D59F"/>
    <w:rsid w:val="1C6152D2"/>
    <w:rsid w:val="1E4DBAFE"/>
    <w:rsid w:val="1F3FE91C"/>
    <w:rsid w:val="200C7787"/>
    <w:rsid w:val="21B8B1F3"/>
    <w:rsid w:val="22231BA0"/>
    <w:rsid w:val="22831869"/>
    <w:rsid w:val="22C3E173"/>
    <w:rsid w:val="236D012B"/>
    <w:rsid w:val="2381BD3F"/>
    <w:rsid w:val="241EE8CA"/>
    <w:rsid w:val="24F0EF24"/>
    <w:rsid w:val="2545B67F"/>
    <w:rsid w:val="27A40579"/>
    <w:rsid w:val="28068480"/>
    <w:rsid w:val="293FD5DA"/>
    <w:rsid w:val="294474D7"/>
    <w:rsid w:val="2AE2402C"/>
    <w:rsid w:val="2C0E6F35"/>
    <w:rsid w:val="2C64DEC2"/>
    <w:rsid w:val="3081C46E"/>
    <w:rsid w:val="30E5FF45"/>
    <w:rsid w:val="31E75494"/>
    <w:rsid w:val="321D94CF"/>
    <w:rsid w:val="323134A9"/>
    <w:rsid w:val="3281CFA6"/>
    <w:rsid w:val="33B51751"/>
    <w:rsid w:val="343CFA1A"/>
    <w:rsid w:val="36E2F249"/>
    <w:rsid w:val="3702E10F"/>
    <w:rsid w:val="37555772"/>
    <w:rsid w:val="387EC2AA"/>
    <w:rsid w:val="393130AE"/>
    <w:rsid w:val="3A027843"/>
    <w:rsid w:val="3B80870F"/>
    <w:rsid w:val="3D94F55B"/>
    <w:rsid w:val="3EB8255C"/>
    <w:rsid w:val="415561FF"/>
    <w:rsid w:val="415D7421"/>
    <w:rsid w:val="45281E3C"/>
    <w:rsid w:val="45D5C5E8"/>
    <w:rsid w:val="464D83DA"/>
    <w:rsid w:val="47F62752"/>
    <w:rsid w:val="49F59B12"/>
    <w:rsid w:val="4B3A6F64"/>
    <w:rsid w:val="4B6B2B8C"/>
    <w:rsid w:val="4B916B73"/>
    <w:rsid w:val="4DC36E33"/>
    <w:rsid w:val="4EDCE15A"/>
    <w:rsid w:val="4FD33F96"/>
    <w:rsid w:val="52675ADE"/>
    <w:rsid w:val="54C8B248"/>
    <w:rsid w:val="55EB14D1"/>
    <w:rsid w:val="55F5F6B4"/>
    <w:rsid w:val="569AF12D"/>
    <w:rsid w:val="5797EE33"/>
    <w:rsid w:val="58032FA1"/>
    <w:rsid w:val="593CDA0F"/>
    <w:rsid w:val="5ACFF39C"/>
    <w:rsid w:val="5F45284D"/>
    <w:rsid w:val="606BAC24"/>
    <w:rsid w:val="607FCD22"/>
    <w:rsid w:val="61559AF6"/>
    <w:rsid w:val="630C480E"/>
    <w:rsid w:val="63D95AE0"/>
    <w:rsid w:val="63FE0ED2"/>
    <w:rsid w:val="649EB3F8"/>
    <w:rsid w:val="65AB39A6"/>
    <w:rsid w:val="66704347"/>
    <w:rsid w:val="66B37C68"/>
    <w:rsid w:val="67C690D4"/>
    <w:rsid w:val="68CA1888"/>
    <w:rsid w:val="69626135"/>
    <w:rsid w:val="69CEEEB2"/>
    <w:rsid w:val="6A6CEC39"/>
    <w:rsid w:val="6C788E90"/>
    <w:rsid w:val="6C9A8584"/>
    <w:rsid w:val="6CAD9791"/>
    <w:rsid w:val="6F1C0D87"/>
    <w:rsid w:val="6FF48D78"/>
    <w:rsid w:val="7065D14F"/>
    <w:rsid w:val="70E6973A"/>
    <w:rsid w:val="745E5340"/>
    <w:rsid w:val="74978180"/>
    <w:rsid w:val="76A54307"/>
    <w:rsid w:val="76C73118"/>
    <w:rsid w:val="76E7572D"/>
    <w:rsid w:val="781AE25F"/>
    <w:rsid w:val="78B59ADA"/>
    <w:rsid w:val="78B74F34"/>
    <w:rsid w:val="7B395AC4"/>
    <w:rsid w:val="7C359722"/>
    <w:rsid w:val="7D8AC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5EFD"/>
  <w15:chartTrackingRefBased/>
  <w15:docId w15:val="{6022EC97-B6BF-4C9F-A71B-507EA51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FCC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9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941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286941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8A3480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BA4E84"/>
  </w:style>
  <w:style w:type="paragraph" w:styleId="NormaleWeb">
    <w:name w:val="Normal (Web)"/>
    <w:basedOn w:val="Normale"/>
    <w:uiPriority w:val="99"/>
    <w:semiHidden/>
    <w:unhideWhenUsed/>
    <w:rsid w:val="002D557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it-IT" w:eastAsia="it-IT"/>
    </w:rPr>
  </w:style>
  <w:style w:type="paragraph" w:customStyle="1" w:styleId="paragraph">
    <w:name w:val="paragraph"/>
    <w:basedOn w:val="Normale"/>
    <w:uiPriority w:val="99"/>
    <w:semiHidden/>
    <w:rsid w:val="002D5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eop">
    <w:name w:val="eop"/>
    <w:basedOn w:val="Carpredefinitoparagrafo"/>
    <w:rsid w:val="002D557F"/>
  </w:style>
  <w:style w:type="character" w:styleId="Collegamentovisitato">
    <w:name w:val="FollowedHyperlink"/>
    <w:basedOn w:val="Carpredefinitoparagrafo"/>
    <w:uiPriority w:val="99"/>
    <w:semiHidden/>
    <w:unhideWhenUsed/>
    <w:rsid w:val="00CE6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eva.com/" TargetMode="External"/><Relationship Id="rId18" Type="http://schemas.openxmlformats.org/officeDocument/2006/relationships/hyperlink" Target="mailto:caterina@primapagina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nvidia.com/en-us/" TargetMode="External"/><Relationship Id="rId17" Type="http://schemas.openxmlformats.org/officeDocument/2006/relationships/hyperlink" Target="mailto:pr.italy@globalcommunications.s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.com/it" TargetMode="External"/><Relationship Id="rId20" Type="http://schemas.openxmlformats.org/officeDocument/2006/relationships/hyperlink" Target="mailto:cristiana@primapagin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it/it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events/innovation-summit-world-tour.js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vonne@primapagina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vidia.com/en-us/omniverse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AA22B1B60894E9FD9D8876E2F4C6B" ma:contentTypeVersion="" ma:contentTypeDescription="Create a new document." ma:contentTypeScope="" ma:versionID="267b0d2a2395115fd12b3c08aa3e64c0">
  <xsd:schema xmlns:xsd="http://www.w3.org/2001/XMLSchema" xmlns:xs="http://www.w3.org/2001/XMLSchema" xmlns:p="http://schemas.microsoft.com/office/2006/metadata/properties" xmlns:ns2="12e5f8c0-cee7-4117-a260-6fb1ed4d85b9" xmlns:ns3="273727C4-EFAD-498C-A122-A416C7A95F16" xmlns:ns4="273727c4-efad-498c-a122-a416c7a95f16" targetNamespace="http://schemas.microsoft.com/office/2006/metadata/properties" ma:root="true" ma:fieldsID="868796d1d1a5b049a410071d411102de" ns2:_="" ns3:_="" ns4:_="">
    <xsd:import namespace="12e5f8c0-cee7-4117-a260-6fb1ed4d85b9"/>
    <xsd:import namespace="273727C4-EFAD-498C-A122-A416C7A95F16"/>
    <xsd:import namespace="273727c4-efad-498c-a122-a416c7a95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42D7EE-E12C-44ED-B93B-014D8275F983}" ma:internalName="TaxCatchAll" ma:showField="CatchAllData" ma:web="{ec8462eb-3a10-46b9-819a-c50227f9116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727C4-EFAD-498C-A122-A416C7A95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727c4-efad-498c-a122-a416c7a95f1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727c4-efad-498c-a122-a416c7a95f16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C34A2336-561C-45EF-9627-2F6844EB1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7DBEE-6BC0-4012-8BF3-AB872C182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ABE97-D854-4422-B416-7C8052C2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273727C4-EFAD-498C-A122-A416C7A95F16"/>
    <ds:schemaRef ds:uri="273727c4-efad-498c-a122-a416c7a95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30C66-EC66-4074-BC52-8EA3544CFADE}">
  <ds:schemaRefs>
    <ds:schemaRef ds:uri="http://schemas.microsoft.com/office/2006/metadata/properties"/>
    <ds:schemaRef ds:uri="http://schemas.microsoft.com/office/infopath/2007/PartnerControls"/>
    <ds:schemaRef ds:uri="273727c4-efad-498c-a122-a416c7a95f16"/>
    <ds:schemaRef ds:uri="12e5f8c0-cee7-4117-a260-6fb1ed4d8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Links>
    <vt:vector size="66" baseType="variant">
      <vt:variant>
        <vt:i4>3342460</vt:i4>
      </vt:variant>
      <vt:variant>
        <vt:i4>24</vt:i4>
      </vt:variant>
      <vt:variant>
        <vt:i4>0</vt:i4>
      </vt:variant>
      <vt:variant>
        <vt:i4>5</vt:i4>
      </vt:variant>
      <vt:variant>
        <vt:lpwstr>https://www.se.com/ww/en/insights/</vt:lpwstr>
      </vt:variant>
      <vt:variant>
        <vt:lpwstr/>
      </vt:variant>
      <vt:variant>
        <vt:i4>3342460</vt:i4>
      </vt:variant>
      <vt:variant>
        <vt:i4>21</vt:i4>
      </vt:variant>
      <vt:variant>
        <vt:i4>0</vt:i4>
      </vt:variant>
      <vt:variant>
        <vt:i4>5</vt:i4>
      </vt:variant>
      <vt:variant>
        <vt:lpwstr>https://www.se.com/ww/en/insights/</vt:lpwstr>
      </vt:variant>
      <vt:variant>
        <vt:lpwstr/>
      </vt:variant>
      <vt:variant>
        <vt:i4>3539003</vt:i4>
      </vt:variant>
      <vt:variant>
        <vt:i4>18</vt:i4>
      </vt:variant>
      <vt:variant>
        <vt:i4>0</vt:i4>
      </vt:variant>
      <vt:variant>
        <vt:i4>5</vt:i4>
      </vt:variant>
      <vt:variant>
        <vt:lpwstr>http://www.se.com/</vt:lpwstr>
      </vt:variant>
      <vt:variant>
        <vt:lpwstr/>
      </vt:variant>
      <vt:variant>
        <vt:i4>7209062</vt:i4>
      </vt:variant>
      <vt:variant>
        <vt:i4>15</vt:i4>
      </vt:variant>
      <vt:variant>
        <vt:i4>0</vt:i4>
      </vt:variant>
      <vt:variant>
        <vt:i4>5</vt:i4>
      </vt:variant>
      <vt:variant>
        <vt:lpwstr>https://www.nvidia.com/en-us/omniverse/</vt:lpwstr>
      </vt:variant>
      <vt:variant>
        <vt:lpwstr/>
      </vt:variant>
      <vt:variant>
        <vt:i4>7209062</vt:i4>
      </vt:variant>
      <vt:variant>
        <vt:i4>12</vt:i4>
      </vt:variant>
      <vt:variant>
        <vt:i4>0</vt:i4>
      </vt:variant>
      <vt:variant>
        <vt:i4>5</vt:i4>
      </vt:variant>
      <vt:variant>
        <vt:lpwstr>https://www.nvidia.com/en-us/omniverse/</vt:lpwstr>
      </vt:variant>
      <vt:variant>
        <vt:lpwstr/>
      </vt:variant>
      <vt:variant>
        <vt:i4>2490411</vt:i4>
      </vt:variant>
      <vt:variant>
        <vt:i4>9</vt:i4>
      </vt:variant>
      <vt:variant>
        <vt:i4>0</vt:i4>
      </vt:variant>
      <vt:variant>
        <vt:i4>5</vt:i4>
      </vt:variant>
      <vt:variant>
        <vt:lpwstr>https://www.aveva.com/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https://www.aveva.com/</vt:lpwstr>
      </vt:variant>
      <vt:variant>
        <vt:lpwstr/>
      </vt:variant>
      <vt:variant>
        <vt:i4>917595</vt:i4>
      </vt:variant>
      <vt:variant>
        <vt:i4>3</vt:i4>
      </vt:variant>
      <vt:variant>
        <vt:i4>0</vt:i4>
      </vt:variant>
      <vt:variant>
        <vt:i4>5</vt:i4>
      </vt:variant>
      <vt:variant>
        <vt:lpwstr>https://www.nvidia.com/en-us/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https://www.se.com/ww/en/</vt:lpwstr>
      </vt:variant>
      <vt:variant>
        <vt:lpwstr/>
      </vt:variant>
      <vt:variant>
        <vt:i4>7798787</vt:i4>
      </vt:variant>
      <vt:variant>
        <vt:i4>3</vt:i4>
      </vt:variant>
      <vt:variant>
        <vt:i4>0</vt:i4>
      </vt:variant>
      <vt:variant>
        <vt:i4>5</vt:i4>
      </vt:variant>
      <vt:variant>
        <vt:lpwstr>mailto:michal.golebiewski@se.com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mailto:joe.koenig@se.com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Gunther</dc:creator>
  <cp:keywords/>
  <dc:description/>
  <cp:lastModifiedBy>Ivonne Carpinelli</cp:lastModifiedBy>
  <cp:revision>3</cp:revision>
  <dcterms:created xsi:type="dcterms:W3CDTF">2024-03-20T13:32:00Z</dcterms:created>
  <dcterms:modified xsi:type="dcterms:W3CDTF">2024-03-20T14:08:00Z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0x0101000E5AA22B1B60894E9FD9D8876E2F4C6B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ShapeIds">
    <vt:lpwstr>3,4,5</vt:lpwstr>
  </property>
  <property fmtid="{D5CDD505-2E9C-101B-9397-08002B2CF9AE}" pid="5" name="ClassificationContentMarkingFooterText">
    <vt:lpwstr>Public</vt:lpwstr>
  </property>
  <property fmtid="{D5CDD505-2E9C-101B-9397-08002B2CF9AE}" pid="6" name="MSIP_Label_23507802-f8e4-4e38-829c-ac8ea9b241e4_Enabled">
    <vt:lpwstr>true</vt:lpwstr>
  </property>
  <property fmtid="{D5CDD505-2E9C-101B-9397-08002B2CF9AE}" pid="7" name="MSIP_Label_23507802-f8e4-4e38-829c-ac8ea9b241e4_SetDate">
    <vt:lpwstr>2024-03-15T11:30:45Z</vt:lpwstr>
  </property>
  <property fmtid="{D5CDD505-2E9C-101B-9397-08002B2CF9AE}" pid="8" name="MSIP_Label_23507802-f8e4-4e38-829c-ac8ea9b241e4_Method">
    <vt:lpwstr>Privileged</vt:lpwstr>
  </property>
  <property fmtid="{D5CDD505-2E9C-101B-9397-08002B2CF9AE}" pid="9" name="MSIP_Label_23507802-f8e4-4e38-829c-ac8ea9b241e4_Name">
    <vt:lpwstr>Public v2</vt:lpwstr>
  </property>
  <property fmtid="{D5CDD505-2E9C-101B-9397-08002B2CF9AE}" pid="10" name="MSIP_Label_23507802-f8e4-4e38-829c-ac8ea9b241e4_SiteId">
    <vt:lpwstr>6e51e1ad-c54b-4b39-b598-0ffe9ae68fef</vt:lpwstr>
  </property>
  <property fmtid="{D5CDD505-2E9C-101B-9397-08002B2CF9AE}" pid="11" name="MSIP_Label_23507802-f8e4-4e38-829c-ac8ea9b241e4_ActionId">
    <vt:lpwstr>0fe89ac2-045c-4198-8605-3d721e6d859f</vt:lpwstr>
  </property>
  <property fmtid="{D5CDD505-2E9C-101B-9397-08002B2CF9AE}" pid="12" name="MSIP_Label_23507802-f8e4-4e38-829c-ac8ea9b241e4_ContentBits">
    <vt:lpwstr>2</vt:lpwstr>
  </property>
</Properties>
</file>